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2916" w:rsidRDefault="00000000">
      <w:pPr>
        <w:spacing w:after="0" w:line="259" w:lineRule="auto"/>
        <w:ind w:left="0" w:right="-761" w:firstLine="0"/>
        <w:jc w:val="left"/>
      </w:pPr>
      <w:r>
        <w:rPr>
          <w:rFonts w:ascii="Calibri" w:eastAsia="Calibri" w:hAnsi="Calibri" w:cs="Calibri"/>
          <w:noProof/>
        </w:rPr>
        <mc:AlternateContent>
          <mc:Choice Requires="wpg">
            <w:drawing>
              <wp:inline distT="0" distB="0" distL="0" distR="0">
                <wp:extent cx="6238952" cy="1168768"/>
                <wp:effectExtent l="0" t="0" r="0" b="0"/>
                <wp:docPr id="13656" name="Group 13656"/>
                <wp:cNvGraphicFramePr/>
                <a:graphic xmlns:a="http://schemas.openxmlformats.org/drawingml/2006/main">
                  <a:graphicData uri="http://schemas.microsoft.com/office/word/2010/wordprocessingGroup">
                    <wpg:wgp>
                      <wpg:cNvGrpSpPr/>
                      <wpg:grpSpPr>
                        <a:xfrm>
                          <a:off x="0" y="0"/>
                          <a:ext cx="6238952" cy="1168768"/>
                          <a:chOff x="0" y="0"/>
                          <a:chExt cx="6238952" cy="1168768"/>
                        </a:xfrm>
                      </wpg:grpSpPr>
                      <wps:wsp>
                        <wps:cNvPr id="6" name="Rectangle 6"/>
                        <wps:cNvSpPr/>
                        <wps:spPr>
                          <a:xfrm>
                            <a:off x="0" y="220869"/>
                            <a:ext cx="61010" cy="194477"/>
                          </a:xfrm>
                          <a:prstGeom prst="rect">
                            <a:avLst/>
                          </a:prstGeom>
                          <a:ln>
                            <a:noFill/>
                          </a:ln>
                        </wps:spPr>
                        <wps:txbx>
                          <w:txbxContent>
                            <w:p w:rsidR="00C32916" w:rsidRDefault="00000000">
                              <w:pPr>
                                <w:spacing w:after="160" w:line="259" w:lineRule="auto"/>
                                <w:ind w:left="0" w:right="0" w:firstLine="0"/>
                                <w:jc w:val="left"/>
                              </w:pPr>
                              <w:r>
                                <w:rPr>
                                  <w:rFonts w:ascii="Trebuchet MS" w:eastAsia="Trebuchet MS" w:hAnsi="Trebuchet MS" w:cs="Trebuchet MS"/>
                                  <w:sz w:val="24"/>
                                </w:rPr>
                                <w:t xml:space="preserve"> </w:t>
                              </w:r>
                            </w:p>
                          </w:txbxContent>
                        </wps:txbx>
                        <wps:bodyPr horzOverflow="overflow" vert="horz" lIns="0" tIns="0" rIns="0" bIns="0" rtlCol="0">
                          <a:noAutofit/>
                        </wps:bodyPr>
                      </wps:wsp>
                      <wps:wsp>
                        <wps:cNvPr id="7" name="Rectangle 7"/>
                        <wps:cNvSpPr/>
                        <wps:spPr>
                          <a:xfrm>
                            <a:off x="2743784" y="220869"/>
                            <a:ext cx="61010" cy="194477"/>
                          </a:xfrm>
                          <a:prstGeom prst="rect">
                            <a:avLst/>
                          </a:prstGeom>
                          <a:ln>
                            <a:noFill/>
                          </a:ln>
                        </wps:spPr>
                        <wps:txbx>
                          <w:txbxContent>
                            <w:p w:rsidR="00C32916" w:rsidRDefault="00000000">
                              <w:pPr>
                                <w:spacing w:after="160" w:line="259" w:lineRule="auto"/>
                                <w:ind w:left="0" w:right="0" w:firstLine="0"/>
                                <w:jc w:val="left"/>
                              </w:pPr>
                              <w:r>
                                <w:rPr>
                                  <w:rFonts w:ascii="Trebuchet MS" w:eastAsia="Trebuchet MS" w:hAnsi="Trebuchet MS" w:cs="Trebuchet MS"/>
                                  <w:sz w:val="24"/>
                                </w:rPr>
                                <w:t xml:space="preserve"> </w:t>
                              </w:r>
                            </w:p>
                          </w:txbxContent>
                        </wps:txbx>
                        <wps:bodyPr horzOverflow="overflow" vert="horz" lIns="0" tIns="0" rIns="0" bIns="0" rtlCol="0">
                          <a:noAutofit/>
                        </wps:bodyPr>
                      </wps:wsp>
                      <wps:wsp>
                        <wps:cNvPr id="8" name="Rectangle 8"/>
                        <wps:cNvSpPr/>
                        <wps:spPr>
                          <a:xfrm>
                            <a:off x="4806138" y="220869"/>
                            <a:ext cx="61010" cy="194477"/>
                          </a:xfrm>
                          <a:prstGeom prst="rect">
                            <a:avLst/>
                          </a:prstGeom>
                          <a:ln>
                            <a:noFill/>
                          </a:ln>
                        </wps:spPr>
                        <wps:txbx>
                          <w:txbxContent>
                            <w:p w:rsidR="00C32916" w:rsidRDefault="00000000">
                              <w:pPr>
                                <w:spacing w:after="160" w:line="259" w:lineRule="auto"/>
                                <w:ind w:left="0" w:right="0" w:firstLine="0"/>
                                <w:jc w:val="left"/>
                              </w:pPr>
                              <w:r>
                                <w:rPr>
                                  <w:rFonts w:ascii="Trebuchet MS" w:eastAsia="Trebuchet MS" w:hAnsi="Trebuchet MS" w:cs="Trebuchet MS"/>
                                  <w:sz w:val="24"/>
                                </w:rPr>
                                <w:t xml:space="preserve"> </w:t>
                              </w:r>
                            </w:p>
                          </w:txbxContent>
                        </wps:txbx>
                        <wps:bodyPr horzOverflow="overflow" vert="horz" lIns="0" tIns="0" rIns="0" bIns="0" rtlCol="0">
                          <a:noAutofit/>
                        </wps:bodyPr>
                      </wps:wsp>
                      <wps:wsp>
                        <wps:cNvPr id="9" name="Rectangle 9"/>
                        <wps:cNvSpPr/>
                        <wps:spPr>
                          <a:xfrm>
                            <a:off x="5487620" y="220869"/>
                            <a:ext cx="61010" cy="194477"/>
                          </a:xfrm>
                          <a:prstGeom prst="rect">
                            <a:avLst/>
                          </a:prstGeom>
                          <a:ln>
                            <a:noFill/>
                          </a:ln>
                        </wps:spPr>
                        <wps:txbx>
                          <w:txbxContent>
                            <w:p w:rsidR="00C32916" w:rsidRDefault="00000000">
                              <w:pPr>
                                <w:spacing w:after="160" w:line="259" w:lineRule="auto"/>
                                <w:ind w:left="0" w:right="0" w:firstLine="0"/>
                                <w:jc w:val="left"/>
                              </w:pPr>
                              <w:r>
                                <w:rPr>
                                  <w:rFonts w:ascii="Trebuchet MS" w:eastAsia="Trebuchet MS" w:hAnsi="Trebuchet MS" w:cs="Trebuchet MS"/>
                                  <w:sz w:val="24"/>
                                </w:rPr>
                                <w:t xml:space="preserve"> </w:t>
                              </w:r>
                            </w:p>
                          </w:txbxContent>
                        </wps:txbx>
                        <wps:bodyPr horzOverflow="overflow" vert="horz" lIns="0" tIns="0" rIns="0" bIns="0" rtlCol="0">
                          <a:noAutofit/>
                        </wps:bodyPr>
                      </wps:wsp>
                      <wps:wsp>
                        <wps:cNvPr id="10" name="Rectangle 10"/>
                        <wps:cNvSpPr/>
                        <wps:spPr>
                          <a:xfrm>
                            <a:off x="5728411" y="220869"/>
                            <a:ext cx="61010" cy="194477"/>
                          </a:xfrm>
                          <a:prstGeom prst="rect">
                            <a:avLst/>
                          </a:prstGeom>
                          <a:ln>
                            <a:noFill/>
                          </a:ln>
                        </wps:spPr>
                        <wps:txbx>
                          <w:txbxContent>
                            <w:p w:rsidR="00C32916" w:rsidRDefault="00000000">
                              <w:pPr>
                                <w:spacing w:after="160" w:line="259" w:lineRule="auto"/>
                                <w:ind w:left="0" w:right="0" w:firstLine="0"/>
                                <w:jc w:val="left"/>
                              </w:pPr>
                              <w:r>
                                <w:rPr>
                                  <w:rFonts w:ascii="Trebuchet MS" w:eastAsia="Trebuchet MS" w:hAnsi="Trebuchet MS" w:cs="Trebuchet MS"/>
                                  <w:sz w:val="24"/>
                                </w:rPr>
                                <w:t xml:space="preserve"> </w:t>
                              </w:r>
                            </w:p>
                          </w:txbxContent>
                        </wps:txbx>
                        <wps:bodyPr horzOverflow="overflow" vert="horz" lIns="0" tIns="0" rIns="0" bIns="0" rtlCol="0">
                          <a:noAutofit/>
                        </wps:bodyPr>
                      </wps:wsp>
                      <wps:wsp>
                        <wps:cNvPr id="17478" name="Shape 17478"/>
                        <wps:cNvSpPr/>
                        <wps:spPr>
                          <a:xfrm>
                            <a:off x="1041476" y="16878"/>
                            <a:ext cx="4340860" cy="718185"/>
                          </a:xfrm>
                          <a:custGeom>
                            <a:avLst/>
                            <a:gdLst/>
                            <a:ahLst/>
                            <a:cxnLst/>
                            <a:rect l="0" t="0" r="0" b="0"/>
                            <a:pathLst>
                              <a:path w="4340860" h="718185">
                                <a:moveTo>
                                  <a:pt x="0" y="0"/>
                                </a:moveTo>
                                <a:lnTo>
                                  <a:pt x="4340860" y="0"/>
                                </a:lnTo>
                                <a:lnTo>
                                  <a:pt x="4340860" y="718185"/>
                                </a:lnTo>
                                <a:lnTo>
                                  <a:pt x="0" y="718185"/>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6" name="Rectangle 16"/>
                        <wps:cNvSpPr/>
                        <wps:spPr>
                          <a:xfrm>
                            <a:off x="1740738" y="70341"/>
                            <a:ext cx="3994384" cy="298426"/>
                          </a:xfrm>
                          <a:prstGeom prst="rect">
                            <a:avLst/>
                          </a:prstGeom>
                          <a:ln>
                            <a:noFill/>
                          </a:ln>
                        </wps:spPr>
                        <wps:txbx>
                          <w:txbxContent>
                            <w:p w:rsidR="00C32916" w:rsidRDefault="00000000">
                              <w:pPr>
                                <w:spacing w:after="160" w:line="259" w:lineRule="auto"/>
                                <w:ind w:left="0" w:right="0" w:firstLine="0"/>
                                <w:jc w:val="left"/>
                              </w:pPr>
                              <w:proofErr w:type="spellStart"/>
                              <w:r>
                                <w:rPr>
                                  <w:b/>
                                  <w:sz w:val="32"/>
                                </w:rPr>
                                <w:t>Genetics</w:t>
                              </w:r>
                              <w:proofErr w:type="spellEnd"/>
                              <w:r>
                                <w:rPr>
                                  <w:b/>
                                  <w:sz w:val="32"/>
                                </w:rPr>
                                <w:t xml:space="preserve"> and </w:t>
                              </w:r>
                              <w:proofErr w:type="spellStart"/>
                              <w:r>
                                <w:rPr>
                                  <w:b/>
                                  <w:sz w:val="32"/>
                                </w:rPr>
                                <w:t>Biodiversity</w:t>
                              </w:r>
                              <w:proofErr w:type="spellEnd"/>
                              <w:r>
                                <w:rPr>
                                  <w:b/>
                                  <w:sz w:val="32"/>
                                </w:rPr>
                                <w:t xml:space="preserve"> Journal </w:t>
                              </w:r>
                            </w:p>
                          </w:txbxContent>
                        </wps:txbx>
                        <wps:bodyPr horzOverflow="overflow" vert="horz" lIns="0" tIns="0" rIns="0" bIns="0" rtlCol="0">
                          <a:noAutofit/>
                        </wps:bodyPr>
                      </wps:wsp>
                      <wps:wsp>
                        <wps:cNvPr id="17" name="Rectangle 17"/>
                        <wps:cNvSpPr/>
                        <wps:spPr>
                          <a:xfrm>
                            <a:off x="3170504" y="305036"/>
                            <a:ext cx="67395" cy="298426"/>
                          </a:xfrm>
                          <a:prstGeom prst="rect">
                            <a:avLst/>
                          </a:prstGeom>
                          <a:ln>
                            <a:noFill/>
                          </a:ln>
                        </wps:spPr>
                        <wps:txbx>
                          <w:txbxContent>
                            <w:p w:rsidR="00C32916" w:rsidRDefault="00000000">
                              <w:pPr>
                                <w:spacing w:after="160" w:line="259" w:lineRule="auto"/>
                                <w:ind w:left="0" w:right="0" w:firstLine="0"/>
                                <w:jc w:val="left"/>
                              </w:pPr>
                              <w:r>
                                <w:rPr>
                                  <w:b/>
                                  <w:sz w:val="32"/>
                                </w:rPr>
                                <w:t xml:space="preserve"> </w:t>
                              </w:r>
                            </w:p>
                          </w:txbxContent>
                        </wps:txbx>
                        <wps:bodyPr horzOverflow="overflow" vert="horz" lIns="0" tIns="0" rIns="0" bIns="0" rtlCol="0">
                          <a:noAutofit/>
                        </wps:bodyPr>
                      </wps:wsp>
                      <wps:wsp>
                        <wps:cNvPr id="18" name="Rectangle 18"/>
                        <wps:cNvSpPr/>
                        <wps:spPr>
                          <a:xfrm>
                            <a:off x="1932762" y="532071"/>
                            <a:ext cx="1024073" cy="150334"/>
                          </a:xfrm>
                          <a:prstGeom prst="rect">
                            <a:avLst/>
                          </a:prstGeom>
                          <a:ln>
                            <a:noFill/>
                          </a:ln>
                        </wps:spPr>
                        <wps:txbx>
                          <w:txbxContent>
                            <w:p w:rsidR="00C32916" w:rsidRDefault="00000000">
                              <w:pPr>
                                <w:spacing w:after="160" w:line="259" w:lineRule="auto"/>
                                <w:ind w:left="0" w:right="0" w:firstLine="0"/>
                                <w:jc w:val="left"/>
                              </w:pPr>
                              <w:r>
                                <w:rPr>
                                  <w:color w:val="231F20"/>
                                  <w:sz w:val="16"/>
                                </w:rPr>
                                <w:t xml:space="preserve">Journal </w:t>
                              </w:r>
                              <w:proofErr w:type="spellStart"/>
                              <w:proofErr w:type="gramStart"/>
                              <w:r>
                                <w:rPr>
                                  <w:color w:val="231F20"/>
                                  <w:sz w:val="16"/>
                                </w:rPr>
                                <w:t>homepage</w:t>
                              </w:r>
                              <w:proofErr w:type="spellEnd"/>
                              <w:r>
                                <w:rPr>
                                  <w:color w:val="231F20"/>
                                  <w:sz w:val="16"/>
                                </w:rPr>
                                <w:t>:</w:t>
                              </w:r>
                              <w:proofErr w:type="gramEnd"/>
                            </w:p>
                          </w:txbxContent>
                        </wps:txbx>
                        <wps:bodyPr horzOverflow="overflow" vert="horz" lIns="0" tIns="0" rIns="0" bIns="0" rtlCol="0">
                          <a:noAutofit/>
                        </wps:bodyPr>
                      </wps:wsp>
                      <wps:wsp>
                        <wps:cNvPr id="13542" name="Rectangle 13542"/>
                        <wps:cNvSpPr/>
                        <wps:spPr>
                          <a:xfrm>
                            <a:off x="2702636" y="487260"/>
                            <a:ext cx="50673" cy="224380"/>
                          </a:xfrm>
                          <a:prstGeom prst="rect">
                            <a:avLst/>
                          </a:prstGeom>
                          <a:ln>
                            <a:noFill/>
                          </a:ln>
                        </wps:spPr>
                        <wps:txbx>
                          <w:txbxContent>
                            <w:p w:rsidR="00C32916" w:rsidRDefault="00000000">
                              <w:pPr>
                                <w:spacing w:after="160" w:line="259" w:lineRule="auto"/>
                                <w:ind w:left="0" w:right="0" w:firstLine="0"/>
                                <w:jc w:val="left"/>
                              </w:pPr>
                              <w:hyperlink r:id="rId7">
                                <w:r>
                                  <w:rPr>
                                    <w:sz w:val="24"/>
                                  </w:rPr>
                                  <w:t xml:space="preserve"> </w:t>
                                </w:r>
                              </w:hyperlink>
                            </w:p>
                          </w:txbxContent>
                        </wps:txbx>
                        <wps:bodyPr horzOverflow="overflow" vert="horz" lIns="0" tIns="0" rIns="0" bIns="0" rtlCol="0">
                          <a:noAutofit/>
                        </wps:bodyPr>
                      </wps:wsp>
                      <wps:wsp>
                        <wps:cNvPr id="13540" name="Rectangle 13540"/>
                        <wps:cNvSpPr/>
                        <wps:spPr>
                          <a:xfrm>
                            <a:off x="2740736" y="532071"/>
                            <a:ext cx="2284559" cy="150334"/>
                          </a:xfrm>
                          <a:prstGeom prst="rect">
                            <a:avLst/>
                          </a:prstGeom>
                          <a:ln>
                            <a:noFill/>
                          </a:ln>
                        </wps:spPr>
                        <wps:txbx>
                          <w:txbxContent>
                            <w:p w:rsidR="00C32916" w:rsidRDefault="00000000">
                              <w:pPr>
                                <w:spacing w:after="160" w:line="259" w:lineRule="auto"/>
                                <w:ind w:left="0" w:right="0" w:firstLine="0"/>
                                <w:jc w:val="left"/>
                              </w:pPr>
                              <w:hyperlink r:id="rId8">
                                <w:r>
                                  <w:rPr>
                                    <w:color w:val="0000FF"/>
                                    <w:sz w:val="16"/>
                                    <w:u w:val="single" w:color="0000FF"/>
                                  </w:rPr>
                                  <w:t>http://ojs.univ-tlemcen.dz/index.php/GAB</w:t>
                                </w:r>
                              </w:hyperlink>
                            </w:p>
                          </w:txbxContent>
                        </wps:txbx>
                        <wps:bodyPr horzOverflow="overflow" vert="horz" lIns="0" tIns="0" rIns="0" bIns="0" rtlCol="0">
                          <a:noAutofit/>
                        </wps:bodyPr>
                      </wps:wsp>
                      <wps:wsp>
                        <wps:cNvPr id="13541" name="Rectangle 13541"/>
                        <wps:cNvSpPr/>
                        <wps:spPr>
                          <a:xfrm>
                            <a:off x="4458859" y="532071"/>
                            <a:ext cx="52849" cy="150334"/>
                          </a:xfrm>
                          <a:prstGeom prst="rect">
                            <a:avLst/>
                          </a:prstGeom>
                          <a:ln>
                            <a:noFill/>
                          </a:ln>
                        </wps:spPr>
                        <wps:txbx>
                          <w:txbxContent>
                            <w:p w:rsidR="00C32916" w:rsidRDefault="00000000">
                              <w:pPr>
                                <w:spacing w:after="160" w:line="259" w:lineRule="auto"/>
                                <w:ind w:left="0" w:right="0" w:firstLine="0"/>
                                <w:jc w:val="left"/>
                              </w:pPr>
                              <w:hyperlink r:id="rId9">
                                <w:r>
                                  <w:rPr>
                                    <w:color w:val="0000FF"/>
                                    <w:sz w:val="16"/>
                                    <w:u w:val="single" w:color="0000FF"/>
                                  </w:rPr>
                                  <w:t>J</w:t>
                                </w:r>
                              </w:hyperlink>
                            </w:p>
                          </w:txbxContent>
                        </wps:txbx>
                        <wps:bodyPr horzOverflow="overflow" vert="horz" lIns="0" tIns="0" rIns="0" bIns="0" rtlCol="0">
                          <a:noAutofit/>
                        </wps:bodyPr>
                      </wps:wsp>
                      <wps:wsp>
                        <wps:cNvPr id="21" name="Rectangle 21"/>
                        <wps:cNvSpPr/>
                        <wps:spPr>
                          <a:xfrm>
                            <a:off x="4501338" y="464176"/>
                            <a:ext cx="59288" cy="262525"/>
                          </a:xfrm>
                          <a:prstGeom prst="rect">
                            <a:avLst/>
                          </a:prstGeom>
                          <a:ln>
                            <a:noFill/>
                          </a:ln>
                        </wps:spPr>
                        <wps:txbx>
                          <w:txbxContent>
                            <w:p w:rsidR="00C32916" w:rsidRDefault="00000000">
                              <w:pPr>
                                <w:spacing w:after="160" w:line="259" w:lineRule="auto"/>
                                <w:ind w:left="0" w:right="0" w:firstLine="0"/>
                                <w:jc w:val="left"/>
                              </w:pPr>
                              <w:hyperlink r:id="rId10">
                                <w:r>
                                  <w:rPr>
                                    <w:b/>
                                    <w:sz w:val="28"/>
                                  </w:rPr>
                                  <w:t xml:space="preserve"> </w:t>
                                </w:r>
                              </w:hyperlink>
                            </w:p>
                          </w:txbxContent>
                        </wps:txbx>
                        <wps:bodyPr horzOverflow="overflow" vert="horz" lIns="0" tIns="0" rIns="0" bIns="0" rtlCol="0">
                          <a:noAutofit/>
                        </wps:bodyPr>
                      </wps:wsp>
                      <wps:wsp>
                        <wps:cNvPr id="23" name="Rectangle 23"/>
                        <wps:cNvSpPr/>
                        <wps:spPr>
                          <a:xfrm>
                            <a:off x="3170504" y="652272"/>
                            <a:ext cx="38005" cy="168284"/>
                          </a:xfrm>
                          <a:prstGeom prst="rect">
                            <a:avLst/>
                          </a:prstGeom>
                          <a:ln>
                            <a:noFill/>
                          </a:ln>
                        </wps:spPr>
                        <wps:txbx>
                          <w:txbxContent>
                            <w:p w:rsidR="00C32916" w:rsidRDefault="00000000">
                              <w:pPr>
                                <w:spacing w:after="160" w:line="259" w:lineRule="auto"/>
                                <w:ind w:left="0" w:right="0" w:firstLine="0"/>
                                <w:jc w:val="left"/>
                              </w:pPr>
                              <w:r>
                                <w:rPr>
                                  <w:b/>
                                  <w:sz w:val="18"/>
                                </w:rPr>
                                <w:t xml:space="preserve"> </w:t>
                              </w:r>
                            </w:p>
                          </w:txbxContent>
                        </wps:txbx>
                        <wps:bodyPr horzOverflow="overflow" vert="horz" lIns="0" tIns="0" rIns="0" bIns="0" rtlCol="0">
                          <a:noAutofit/>
                        </wps:bodyPr>
                      </wps:wsp>
                      <pic:pic xmlns:pic="http://schemas.openxmlformats.org/drawingml/2006/picture">
                        <pic:nvPicPr>
                          <pic:cNvPr id="25" name="Picture 25"/>
                          <pic:cNvPicPr/>
                        </pic:nvPicPr>
                        <pic:blipFill>
                          <a:blip r:embed="rId11"/>
                          <a:stretch>
                            <a:fillRect/>
                          </a:stretch>
                        </pic:blipFill>
                        <pic:spPr>
                          <a:xfrm>
                            <a:off x="4521" y="17513"/>
                            <a:ext cx="939800" cy="717550"/>
                          </a:xfrm>
                          <a:prstGeom prst="rect">
                            <a:avLst/>
                          </a:prstGeom>
                        </pic:spPr>
                      </pic:pic>
                      <pic:pic xmlns:pic="http://schemas.openxmlformats.org/drawingml/2006/picture">
                        <pic:nvPicPr>
                          <pic:cNvPr id="27" name="Picture 27"/>
                          <pic:cNvPicPr/>
                        </pic:nvPicPr>
                        <pic:blipFill>
                          <a:blip r:embed="rId12"/>
                          <a:stretch>
                            <a:fillRect/>
                          </a:stretch>
                        </pic:blipFill>
                        <pic:spPr>
                          <a:xfrm>
                            <a:off x="5306771" y="851903"/>
                            <a:ext cx="932180" cy="316865"/>
                          </a:xfrm>
                          <a:prstGeom prst="rect">
                            <a:avLst/>
                          </a:prstGeom>
                        </pic:spPr>
                      </pic:pic>
                      <pic:pic xmlns:pic="http://schemas.openxmlformats.org/drawingml/2006/picture">
                        <pic:nvPicPr>
                          <pic:cNvPr id="29" name="Picture 29"/>
                          <pic:cNvPicPr/>
                        </pic:nvPicPr>
                        <pic:blipFill>
                          <a:blip r:embed="rId13"/>
                          <a:stretch>
                            <a:fillRect/>
                          </a:stretch>
                        </pic:blipFill>
                        <pic:spPr>
                          <a:xfrm>
                            <a:off x="5453457" y="6083"/>
                            <a:ext cx="638810" cy="791210"/>
                          </a:xfrm>
                          <a:prstGeom prst="rect">
                            <a:avLst/>
                          </a:prstGeom>
                        </pic:spPr>
                      </pic:pic>
                      <wps:wsp>
                        <wps:cNvPr id="30" name="Shape 30"/>
                        <wps:cNvSpPr/>
                        <wps:spPr>
                          <a:xfrm>
                            <a:off x="5447360" y="0"/>
                            <a:ext cx="649491" cy="801865"/>
                          </a:xfrm>
                          <a:custGeom>
                            <a:avLst/>
                            <a:gdLst/>
                            <a:ahLst/>
                            <a:cxnLst/>
                            <a:rect l="0" t="0" r="0" b="0"/>
                            <a:pathLst>
                              <a:path w="649491" h="801865">
                                <a:moveTo>
                                  <a:pt x="0" y="801865"/>
                                </a:moveTo>
                                <a:lnTo>
                                  <a:pt x="649491" y="801865"/>
                                </a:lnTo>
                                <a:lnTo>
                                  <a:pt x="649491"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31" name="Shape 31"/>
                        <wps:cNvSpPr/>
                        <wps:spPr>
                          <a:xfrm>
                            <a:off x="1041476" y="6718"/>
                            <a:ext cx="4330065" cy="10160"/>
                          </a:xfrm>
                          <a:custGeom>
                            <a:avLst/>
                            <a:gdLst/>
                            <a:ahLst/>
                            <a:cxnLst/>
                            <a:rect l="0" t="0" r="0" b="0"/>
                            <a:pathLst>
                              <a:path w="4330065" h="10160">
                                <a:moveTo>
                                  <a:pt x="0" y="10160"/>
                                </a:moveTo>
                                <a:lnTo>
                                  <a:pt x="433006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2" name="Shape 32"/>
                        <wps:cNvSpPr/>
                        <wps:spPr>
                          <a:xfrm>
                            <a:off x="1051001" y="749668"/>
                            <a:ext cx="4330065" cy="10160"/>
                          </a:xfrm>
                          <a:custGeom>
                            <a:avLst/>
                            <a:gdLst/>
                            <a:ahLst/>
                            <a:cxnLst/>
                            <a:rect l="0" t="0" r="0" b="0"/>
                            <a:pathLst>
                              <a:path w="4330065" h="10160">
                                <a:moveTo>
                                  <a:pt x="0" y="10160"/>
                                </a:moveTo>
                                <a:lnTo>
                                  <a:pt x="433006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3" name="Rectangle 33"/>
                        <wps:cNvSpPr/>
                        <wps:spPr>
                          <a:xfrm>
                            <a:off x="1062177" y="417380"/>
                            <a:ext cx="42059" cy="186236"/>
                          </a:xfrm>
                          <a:prstGeom prst="rect">
                            <a:avLst/>
                          </a:prstGeom>
                          <a:ln>
                            <a:noFill/>
                          </a:ln>
                        </wps:spPr>
                        <wps:txbx>
                          <w:txbxContent>
                            <w:p w:rsidR="00C32916"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34" name="Rectangle 34"/>
                        <wps:cNvSpPr/>
                        <wps:spPr>
                          <a:xfrm>
                            <a:off x="1062177" y="639884"/>
                            <a:ext cx="42059" cy="186236"/>
                          </a:xfrm>
                          <a:prstGeom prst="rect">
                            <a:avLst/>
                          </a:prstGeom>
                          <a:ln>
                            <a:noFill/>
                          </a:ln>
                        </wps:spPr>
                        <wps:txbx>
                          <w:txbxContent>
                            <w:p w:rsidR="00C32916"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35" name="Rectangle 35"/>
                        <wps:cNvSpPr/>
                        <wps:spPr>
                          <a:xfrm>
                            <a:off x="0" y="859311"/>
                            <a:ext cx="1863179" cy="206430"/>
                          </a:xfrm>
                          <a:prstGeom prst="rect">
                            <a:avLst/>
                          </a:prstGeom>
                          <a:ln>
                            <a:noFill/>
                          </a:ln>
                        </wps:spPr>
                        <wps:txbx>
                          <w:txbxContent>
                            <w:p w:rsidR="00C32916" w:rsidRDefault="00000000">
                              <w:pPr>
                                <w:spacing w:after="160" w:line="259" w:lineRule="auto"/>
                                <w:ind w:left="0" w:right="0" w:firstLine="0"/>
                                <w:jc w:val="left"/>
                              </w:pPr>
                              <w:r>
                                <w:t xml:space="preserve">Original </w:t>
                              </w:r>
                              <w:proofErr w:type="spellStart"/>
                              <w:r>
                                <w:t>Research</w:t>
                              </w:r>
                              <w:proofErr w:type="spellEnd"/>
                              <w:r>
                                <w:t xml:space="preserve"> Paper </w:t>
                              </w:r>
                            </w:p>
                          </w:txbxContent>
                        </wps:txbx>
                        <wps:bodyPr horzOverflow="overflow" vert="horz" lIns="0" tIns="0" rIns="0" bIns="0" rtlCol="0">
                          <a:noAutofit/>
                        </wps:bodyPr>
                      </wps:wsp>
                    </wpg:wgp>
                  </a:graphicData>
                </a:graphic>
              </wp:inline>
            </w:drawing>
          </mc:Choice>
          <mc:Fallback>
            <w:pict>
              <v:group id="Group 13656" o:spid="_x0000_s1026" style="width:491.25pt;height:92.05pt;mso-position-horizontal-relative:char;mso-position-vertical-relative:line" coordsize="62389,116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">
                <v:rect id="Rectangle 6" o:spid="_x0000_s1027" style="position:absolute;top:2208;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C32916" w:rsidRDefault="00000000">
                        <w:pPr>
                          <w:spacing w:after="160" w:line="259" w:lineRule="auto"/>
                          <w:ind w:left="0" w:right="0" w:firstLine="0"/>
                          <w:jc w:val="left"/>
                        </w:pPr>
                        <w:r>
                          <w:rPr>
                            <w:rFonts w:ascii="Trebuchet MS" w:eastAsia="Trebuchet MS" w:hAnsi="Trebuchet MS" w:cs="Trebuchet MS"/>
                            <w:sz w:val="24"/>
                          </w:rPr>
                          <w:t xml:space="preserve"> </w:t>
                        </w:r>
                      </w:p>
                    </w:txbxContent>
                  </v:textbox>
                </v:rect>
                <v:rect id="Rectangle 7" o:spid="_x0000_s1028" style="position:absolute;left:27437;top:2208;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C32916" w:rsidRDefault="00000000">
                        <w:pPr>
                          <w:spacing w:after="160" w:line="259" w:lineRule="auto"/>
                          <w:ind w:left="0" w:right="0" w:firstLine="0"/>
                          <w:jc w:val="left"/>
                        </w:pPr>
                        <w:r>
                          <w:rPr>
                            <w:rFonts w:ascii="Trebuchet MS" w:eastAsia="Trebuchet MS" w:hAnsi="Trebuchet MS" w:cs="Trebuchet MS"/>
                            <w:sz w:val="24"/>
                          </w:rPr>
                          <w:t xml:space="preserve"> </w:t>
                        </w:r>
                      </w:p>
                    </w:txbxContent>
                  </v:textbox>
                </v:rect>
                <v:rect id="Rectangle 8" o:spid="_x0000_s1029" style="position:absolute;left:48061;top:2208;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C32916" w:rsidRDefault="00000000">
                        <w:pPr>
                          <w:spacing w:after="160" w:line="259" w:lineRule="auto"/>
                          <w:ind w:left="0" w:right="0" w:firstLine="0"/>
                          <w:jc w:val="left"/>
                        </w:pPr>
                        <w:r>
                          <w:rPr>
                            <w:rFonts w:ascii="Trebuchet MS" w:eastAsia="Trebuchet MS" w:hAnsi="Trebuchet MS" w:cs="Trebuchet MS"/>
                            <w:sz w:val="24"/>
                          </w:rPr>
                          <w:t xml:space="preserve"> </w:t>
                        </w:r>
                      </w:p>
                    </w:txbxContent>
                  </v:textbox>
                </v:rect>
                <v:rect id="Rectangle 9" o:spid="_x0000_s1030" style="position:absolute;left:54876;top:2208;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C32916" w:rsidRDefault="00000000">
                        <w:pPr>
                          <w:spacing w:after="160" w:line="259" w:lineRule="auto"/>
                          <w:ind w:left="0" w:right="0" w:firstLine="0"/>
                          <w:jc w:val="left"/>
                        </w:pPr>
                        <w:r>
                          <w:rPr>
                            <w:rFonts w:ascii="Trebuchet MS" w:eastAsia="Trebuchet MS" w:hAnsi="Trebuchet MS" w:cs="Trebuchet MS"/>
                            <w:sz w:val="24"/>
                          </w:rPr>
                          <w:t xml:space="preserve"> </w:t>
                        </w:r>
                      </w:p>
                    </w:txbxContent>
                  </v:textbox>
                </v:rect>
                <v:rect id="Rectangle 10" o:spid="_x0000_s1031" style="position:absolute;left:57284;top:2208;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C32916" w:rsidRDefault="00000000">
                        <w:pPr>
                          <w:spacing w:after="160" w:line="259" w:lineRule="auto"/>
                          <w:ind w:left="0" w:right="0" w:firstLine="0"/>
                          <w:jc w:val="left"/>
                        </w:pPr>
                        <w:r>
                          <w:rPr>
                            <w:rFonts w:ascii="Trebuchet MS" w:eastAsia="Trebuchet MS" w:hAnsi="Trebuchet MS" w:cs="Trebuchet MS"/>
                            <w:sz w:val="24"/>
                          </w:rPr>
                          <w:t xml:space="preserve"> </w:t>
                        </w:r>
                      </w:p>
                    </w:txbxContent>
                  </v:textbox>
                </v:rect>
                <v:shape id="Shape 17478" o:spid="_x0000_s1032" style="position:absolute;left:10414;top:168;width:43409;height:7182;visibility:visible;mso-wrap-style:square;v-text-anchor:top" coordsize="4340860,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" path="m,l4340860,r,718185l,718185,,e" fillcolor="#f2f2f2" stroked="f" strokeweight="0">
                  <v:stroke miterlimit="83231f" joinstyle="miter"/>
                  <v:path arrowok="t" textboxrect="0,0,4340860,718185"/>
                </v:shape>
                <v:rect id="Rectangle 16" o:spid="_x0000_s1033" style="position:absolute;left:17407;top:703;width:3994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C32916" w:rsidRDefault="00000000">
                        <w:pPr>
                          <w:spacing w:after="160" w:line="259" w:lineRule="auto"/>
                          <w:ind w:left="0" w:right="0" w:firstLine="0"/>
                          <w:jc w:val="left"/>
                        </w:pPr>
                        <w:proofErr w:type="spellStart"/>
                        <w:r>
                          <w:rPr>
                            <w:b/>
                            <w:sz w:val="32"/>
                          </w:rPr>
                          <w:t>Genetics</w:t>
                        </w:r>
                        <w:proofErr w:type="spellEnd"/>
                        <w:r>
                          <w:rPr>
                            <w:b/>
                            <w:sz w:val="32"/>
                          </w:rPr>
                          <w:t xml:space="preserve"> and </w:t>
                        </w:r>
                        <w:proofErr w:type="spellStart"/>
                        <w:r>
                          <w:rPr>
                            <w:b/>
                            <w:sz w:val="32"/>
                          </w:rPr>
                          <w:t>Biodiversity</w:t>
                        </w:r>
                        <w:proofErr w:type="spellEnd"/>
                        <w:r>
                          <w:rPr>
                            <w:b/>
                            <w:sz w:val="32"/>
                          </w:rPr>
                          <w:t xml:space="preserve"> Journal </w:t>
                        </w:r>
                      </w:p>
                    </w:txbxContent>
                  </v:textbox>
                </v:rect>
                <v:rect id="Rectangle 17" o:spid="_x0000_s1034" style="position:absolute;left:31705;top:3050;width:67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C32916" w:rsidRDefault="00000000">
                        <w:pPr>
                          <w:spacing w:after="160" w:line="259" w:lineRule="auto"/>
                          <w:ind w:left="0" w:right="0" w:firstLine="0"/>
                          <w:jc w:val="left"/>
                        </w:pPr>
                        <w:r>
                          <w:rPr>
                            <w:b/>
                            <w:sz w:val="32"/>
                          </w:rPr>
                          <w:t xml:space="preserve"> </w:t>
                        </w:r>
                      </w:p>
                    </w:txbxContent>
                  </v:textbox>
                </v:rect>
                <v:rect id="Rectangle 18" o:spid="_x0000_s1035" style="position:absolute;left:19327;top:5320;width:10241;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C32916" w:rsidRDefault="00000000">
                        <w:pPr>
                          <w:spacing w:after="160" w:line="259" w:lineRule="auto"/>
                          <w:ind w:left="0" w:right="0" w:firstLine="0"/>
                          <w:jc w:val="left"/>
                        </w:pPr>
                        <w:r>
                          <w:rPr>
                            <w:color w:val="231F20"/>
                            <w:sz w:val="16"/>
                          </w:rPr>
                          <w:t xml:space="preserve">Journal </w:t>
                        </w:r>
                        <w:proofErr w:type="spellStart"/>
                        <w:proofErr w:type="gramStart"/>
                        <w:r>
                          <w:rPr>
                            <w:color w:val="231F20"/>
                            <w:sz w:val="16"/>
                          </w:rPr>
                          <w:t>homepage</w:t>
                        </w:r>
                        <w:proofErr w:type="spellEnd"/>
                        <w:r>
                          <w:rPr>
                            <w:color w:val="231F20"/>
                            <w:sz w:val="16"/>
                          </w:rPr>
                          <w:t>:</w:t>
                        </w:r>
                        <w:proofErr w:type="gramEnd"/>
                      </w:p>
                    </w:txbxContent>
                  </v:textbox>
                </v:rect>
                <v:rect id="Rectangle 13542" o:spid="_x0000_s1036" style="position:absolute;left:27026;top:487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" filled="f" stroked="f">
                  <v:textbox inset="0,0,0,0">
                    <w:txbxContent>
                      <w:p w:rsidR="00C32916" w:rsidRDefault="00000000">
                        <w:pPr>
                          <w:spacing w:after="160" w:line="259" w:lineRule="auto"/>
                          <w:ind w:left="0" w:right="0" w:firstLine="0"/>
                          <w:jc w:val="left"/>
                        </w:pPr>
                        <w:hyperlink r:id="rId14">
                          <w:r>
                            <w:rPr>
                              <w:sz w:val="24"/>
                            </w:rPr>
                            <w:t xml:space="preserve"> </w:t>
                          </w:r>
                        </w:hyperlink>
                      </w:p>
                    </w:txbxContent>
                  </v:textbox>
                </v:rect>
                <v:rect id="Rectangle 13540" o:spid="_x0000_s1037" style="position:absolute;left:27407;top:5320;width:22845;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" filled="f" stroked="f">
                  <v:textbox inset="0,0,0,0">
                    <w:txbxContent>
                      <w:p w:rsidR="00C32916" w:rsidRDefault="00000000">
                        <w:pPr>
                          <w:spacing w:after="160" w:line="259" w:lineRule="auto"/>
                          <w:ind w:left="0" w:right="0" w:firstLine="0"/>
                          <w:jc w:val="left"/>
                        </w:pPr>
                        <w:hyperlink r:id="rId15">
                          <w:r>
                            <w:rPr>
                              <w:color w:val="0000FF"/>
                              <w:sz w:val="16"/>
                              <w:u w:val="single" w:color="0000FF"/>
                            </w:rPr>
                            <w:t>http://ojs.univ-tlemcen.dz/index.php/GAB</w:t>
                          </w:r>
                        </w:hyperlink>
                      </w:p>
                    </w:txbxContent>
                  </v:textbox>
                </v:rect>
                <v:rect id="Rectangle 13541" o:spid="_x0000_s1038" style="position:absolute;left:44588;top:5320;width:52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" filled="f" stroked="f">
                  <v:textbox inset="0,0,0,0">
                    <w:txbxContent>
                      <w:p w:rsidR="00C32916" w:rsidRDefault="00000000">
                        <w:pPr>
                          <w:spacing w:after="160" w:line="259" w:lineRule="auto"/>
                          <w:ind w:left="0" w:right="0" w:firstLine="0"/>
                          <w:jc w:val="left"/>
                        </w:pPr>
                        <w:hyperlink r:id="rId16">
                          <w:r>
                            <w:rPr>
                              <w:color w:val="0000FF"/>
                              <w:sz w:val="16"/>
                              <w:u w:val="single" w:color="0000FF"/>
                            </w:rPr>
                            <w:t>J</w:t>
                          </w:r>
                        </w:hyperlink>
                      </w:p>
                    </w:txbxContent>
                  </v:textbox>
                </v:rect>
                <v:rect id="Rectangle 21" o:spid="_x0000_s1039" style="position:absolute;left:45013;top:4641;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C32916" w:rsidRDefault="00000000">
                        <w:pPr>
                          <w:spacing w:after="160" w:line="259" w:lineRule="auto"/>
                          <w:ind w:left="0" w:right="0" w:firstLine="0"/>
                          <w:jc w:val="left"/>
                        </w:pPr>
                        <w:hyperlink r:id="rId17">
                          <w:r>
                            <w:rPr>
                              <w:b/>
                              <w:sz w:val="28"/>
                            </w:rPr>
                            <w:t xml:space="preserve"> </w:t>
                          </w:r>
                        </w:hyperlink>
                      </w:p>
                    </w:txbxContent>
                  </v:textbox>
                </v:rect>
                <v:rect id="Rectangle 23" o:spid="_x0000_s1040" style="position:absolute;left:31705;top:6522;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C32916" w:rsidRDefault="00000000">
                        <w:pPr>
                          <w:spacing w:after="160" w:line="259" w:lineRule="auto"/>
                          <w:ind w:left="0" w:right="0" w:firstLine="0"/>
                          <w:jc w:val="left"/>
                        </w:pPr>
                        <w:r>
                          <w:rPr>
                            <w:b/>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41" type="#_x0000_t75" style="position:absolute;left:45;top:175;width:9398;height:7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">
                  <v:imagedata r:id="rId18" o:title=""/>
                </v:shape>
                <v:shape id="Picture 27" o:spid="_x0000_s1042" type="#_x0000_t75" style="position:absolute;left:53067;top:8519;width:9322;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">
                  <v:imagedata r:id="rId19" o:title=""/>
                </v:shape>
                <v:shape id="Picture 29" o:spid="_x0000_s1043" type="#_x0000_t75" style="position:absolute;left:54534;top:60;width:6388;height:7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">
                  <v:imagedata r:id="rId20" o:title=""/>
                </v:shape>
                <v:shape id="Shape 30" o:spid="_x0000_s1044" style="position:absolute;left:54473;width:6495;height:8018;visibility:visible;mso-wrap-style:square;v-text-anchor:top" coordsize="649491,801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" path="m,801865r649491,l649491,,,,,801865xe" filled="f">
                  <v:stroke miterlimit="83231f" joinstyle="miter" endcap="round"/>
                  <v:path arrowok="t" textboxrect="0,0,649491,801865"/>
                </v:shape>
                <v:shape id="Shape 31" o:spid="_x0000_s1045" style="position:absolute;left:10414;top:67;width:43301;height:101;visibility:visible;mso-wrap-style:square;v-text-anchor:top" coordsize="433006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" path="m,10160l4330065,e" filled="f" strokeweight=".5pt">
                  <v:path arrowok="t" textboxrect="0,0,4330065,10160"/>
                </v:shape>
                <v:shape id="Shape 32" o:spid="_x0000_s1046" style="position:absolute;left:10510;top:7496;width:43300;height:102;visibility:visible;mso-wrap-style:square;v-text-anchor:top" coordsize="433006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" path="m,10160l4330065,e" filled="f" strokeweight=".5pt">
                  <v:path arrowok="t" textboxrect="0,0,4330065,10160"/>
                </v:shape>
                <v:rect id="Rectangle 33" o:spid="_x0000_s1047" style="position:absolute;left:10621;top:4173;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C32916" w:rsidRDefault="00000000">
                        <w:pPr>
                          <w:spacing w:after="160" w:line="259" w:lineRule="auto"/>
                          <w:ind w:left="0" w:right="0" w:firstLine="0"/>
                          <w:jc w:val="left"/>
                        </w:pPr>
                        <w:r>
                          <w:rPr>
                            <w:sz w:val="20"/>
                          </w:rPr>
                          <w:t xml:space="preserve"> </w:t>
                        </w:r>
                      </w:p>
                    </w:txbxContent>
                  </v:textbox>
                </v:rect>
                <v:rect id="Rectangle 34" o:spid="_x0000_s1048" style="position:absolute;left:10621;top:6398;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C32916" w:rsidRDefault="00000000">
                        <w:pPr>
                          <w:spacing w:after="160" w:line="259" w:lineRule="auto"/>
                          <w:ind w:left="0" w:right="0" w:firstLine="0"/>
                          <w:jc w:val="left"/>
                        </w:pPr>
                        <w:r>
                          <w:rPr>
                            <w:sz w:val="20"/>
                          </w:rPr>
                          <w:t xml:space="preserve"> </w:t>
                        </w:r>
                      </w:p>
                    </w:txbxContent>
                  </v:textbox>
                </v:rect>
                <v:rect id="Rectangle 35" o:spid="_x0000_s1049" style="position:absolute;top:8593;width:1863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C32916" w:rsidRDefault="00000000">
                        <w:pPr>
                          <w:spacing w:after="160" w:line="259" w:lineRule="auto"/>
                          <w:ind w:left="0" w:right="0" w:firstLine="0"/>
                          <w:jc w:val="left"/>
                        </w:pPr>
                        <w:r>
                          <w:t xml:space="preserve">Original </w:t>
                        </w:r>
                        <w:proofErr w:type="spellStart"/>
                        <w:r>
                          <w:t>Research</w:t>
                        </w:r>
                        <w:proofErr w:type="spellEnd"/>
                        <w:r>
                          <w:t xml:space="preserve"> Paper </w:t>
                        </w:r>
                      </w:p>
                    </w:txbxContent>
                  </v:textbox>
                </v:rect>
                <w10:anchorlock/>
              </v:group>
            </w:pict>
          </mc:Fallback>
        </mc:AlternateContent>
      </w:r>
    </w:p>
    <w:p w:rsidR="00C32916" w:rsidRPr="00F82D58" w:rsidRDefault="00000000">
      <w:pPr>
        <w:spacing w:after="0" w:line="259" w:lineRule="auto"/>
        <w:ind w:left="0" w:right="0" w:firstLine="0"/>
        <w:jc w:val="left"/>
        <w:rPr>
          <w:lang w:val="en-CA"/>
        </w:rPr>
      </w:pPr>
      <w:r w:rsidRPr="00F82D58">
        <w:rPr>
          <w:b/>
          <w:sz w:val="36"/>
          <w:lang w:val="en-CA"/>
        </w:rPr>
        <w:t xml:space="preserve"> </w:t>
      </w:r>
    </w:p>
    <w:p w:rsidR="00C32916" w:rsidRPr="00DA54A1" w:rsidRDefault="00000000">
      <w:pPr>
        <w:tabs>
          <w:tab w:val="center" w:pos="0"/>
          <w:tab w:val="center" w:pos="4496"/>
        </w:tabs>
        <w:spacing w:after="0" w:line="259" w:lineRule="auto"/>
        <w:ind w:left="-1434" w:right="0" w:firstLine="0"/>
        <w:jc w:val="left"/>
        <w:rPr>
          <w:lang w:val="en-CA"/>
        </w:rPr>
      </w:pPr>
      <w:r w:rsidRPr="00F82D58">
        <w:rPr>
          <w:rFonts w:ascii="Arial" w:eastAsia="Arial" w:hAnsi="Arial" w:cs="Arial"/>
          <w:sz w:val="28"/>
          <w:lang w:val="en-CA"/>
        </w:rPr>
        <w:t xml:space="preserve"> </w:t>
      </w:r>
      <w:r w:rsidRPr="00F82D58">
        <w:rPr>
          <w:rFonts w:ascii="Arial" w:eastAsia="Arial" w:hAnsi="Arial" w:cs="Arial"/>
          <w:sz w:val="28"/>
          <w:lang w:val="en-CA"/>
        </w:rPr>
        <w:tab/>
      </w:r>
      <w:r w:rsidRPr="00F82D58">
        <w:rPr>
          <w:b/>
          <w:sz w:val="28"/>
          <w:vertAlign w:val="subscript"/>
          <w:lang w:val="en-CA"/>
        </w:rPr>
        <w:t xml:space="preserve"> </w:t>
      </w:r>
      <w:r w:rsidRPr="00F82D58">
        <w:rPr>
          <w:b/>
          <w:sz w:val="28"/>
          <w:vertAlign w:val="subscript"/>
          <w:lang w:val="en-CA"/>
        </w:rPr>
        <w:tab/>
      </w:r>
      <w:r w:rsidRPr="00DA54A1">
        <w:rPr>
          <w:b/>
          <w:sz w:val="28"/>
          <w:lang w:val="en-CA"/>
        </w:rPr>
        <w:t>Phytochemical screening and evaluation of the antioxidant and</w:t>
      </w:r>
    </w:p>
    <w:p w:rsidR="00C32916" w:rsidRPr="00DA54A1" w:rsidRDefault="00000000">
      <w:pPr>
        <w:tabs>
          <w:tab w:val="center" w:pos="1726"/>
          <w:tab w:val="center" w:pos="5902"/>
        </w:tabs>
        <w:spacing w:after="0" w:line="259" w:lineRule="auto"/>
        <w:ind w:left="-1434" w:right="0" w:firstLine="0"/>
        <w:jc w:val="left"/>
        <w:rPr>
          <w:lang w:val="en-CA"/>
        </w:rPr>
      </w:pPr>
      <w:r w:rsidRPr="00DA54A1">
        <w:rPr>
          <w:rFonts w:ascii="Arial" w:eastAsia="Arial" w:hAnsi="Arial" w:cs="Arial"/>
          <w:sz w:val="28"/>
          <w:lang w:val="en-CA"/>
        </w:rPr>
        <w:t xml:space="preserve"> </w:t>
      </w:r>
      <w:r w:rsidRPr="00DA54A1">
        <w:rPr>
          <w:rFonts w:ascii="Arial" w:eastAsia="Arial" w:hAnsi="Arial" w:cs="Arial"/>
          <w:sz w:val="28"/>
          <w:lang w:val="en-CA"/>
        </w:rPr>
        <w:tab/>
      </w:r>
      <w:r w:rsidRPr="00DA54A1">
        <w:rPr>
          <w:b/>
          <w:sz w:val="28"/>
          <w:lang w:val="en-CA"/>
        </w:rPr>
        <w:t>antibacterial activity of</w:t>
      </w:r>
      <w:r w:rsidRPr="00DA54A1">
        <w:rPr>
          <w:b/>
          <w:sz w:val="37"/>
          <w:vertAlign w:val="subscript"/>
          <w:lang w:val="en-CA"/>
        </w:rPr>
        <w:t xml:space="preserve"> </w:t>
      </w:r>
      <w:r w:rsidRPr="00DA54A1">
        <w:rPr>
          <w:b/>
          <w:sz w:val="37"/>
          <w:vertAlign w:val="subscript"/>
          <w:lang w:val="en-CA"/>
        </w:rPr>
        <w:tab/>
      </w:r>
      <w:r w:rsidRPr="00DA54A1">
        <w:rPr>
          <w:b/>
          <w:i/>
          <w:sz w:val="28"/>
          <w:lang w:val="en-CA"/>
        </w:rPr>
        <w:t xml:space="preserve">Atriplex </w:t>
      </w:r>
      <w:proofErr w:type="spellStart"/>
      <w:r w:rsidRPr="00DA54A1">
        <w:rPr>
          <w:b/>
          <w:i/>
          <w:sz w:val="28"/>
          <w:lang w:val="en-CA"/>
        </w:rPr>
        <w:t>halimus</w:t>
      </w:r>
      <w:proofErr w:type="spellEnd"/>
      <w:r w:rsidRPr="00DA54A1">
        <w:rPr>
          <w:b/>
          <w:i/>
          <w:sz w:val="28"/>
          <w:lang w:val="en-CA"/>
        </w:rPr>
        <w:t xml:space="preserve"> </w:t>
      </w:r>
      <w:r w:rsidRPr="00DA54A1">
        <w:rPr>
          <w:b/>
          <w:sz w:val="28"/>
          <w:lang w:val="en-CA"/>
        </w:rPr>
        <w:t xml:space="preserve">from two regions Algeria (El </w:t>
      </w:r>
    </w:p>
    <w:p w:rsidR="00C32916" w:rsidRPr="00DA54A1" w:rsidRDefault="00000000">
      <w:pPr>
        <w:tabs>
          <w:tab w:val="center" w:pos="403"/>
          <w:tab w:val="center" w:pos="4500"/>
        </w:tabs>
        <w:spacing w:after="0" w:line="259" w:lineRule="auto"/>
        <w:ind w:left="0" w:right="0" w:firstLine="0"/>
        <w:jc w:val="left"/>
        <w:rPr>
          <w:lang w:val="en-CA"/>
        </w:rPr>
      </w:pPr>
      <w:r w:rsidRPr="00DA54A1">
        <w:rPr>
          <w:rFonts w:ascii="Calibri" w:eastAsia="Calibri" w:hAnsi="Calibri" w:cs="Calibri"/>
          <w:lang w:val="en-CA"/>
        </w:rPr>
        <w:tab/>
      </w:r>
      <w:r w:rsidRPr="00DA54A1">
        <w:rPr>
          <w:b/>
          <w:sz w:val="24"/>
          <w:lang w:val="en-CA"/>
        </w:rPr>
        <w:t xml:space="preserve"> </w:t>
      </w:r>
      <w:r w:rsidRPr="00DA54A1">
        <w:rPr>
          <w:b/>
          <w:sz w:val="24"/>
          <w:lang w:val="en-CA"/>
        </w:rPr>
        <w:tab/>
      </w:r>
      <w:r w:rsidRPr="00DA54A1">
        <w:rPr>
          <w:b/>
          <w:sz w:val="28"/>
          <w:lang w:val="en-CA"/>
        </w:rPr>
        <w:t xml:space="preserve">Oued and Tlemcen). </w:t>
      </w:r>
    </w:p>
    <w:p w:rsidR="00C32916" w:rsidRPr="00DA54A1" w:rsidRDefault="00000000">
      <w:pPr>
        <w:spacing w:after="0" w:line="259" w:lineRule="auto"/>
        <w:ind w:left="0" w:right="0" w:firstLine="0"/>
        <w:jc w:val="left"/>
        <w:rPr>
          <w:lang w:val="en-CA"/>
        </w:rPr>
      </w:pPr>
      <w:r w:rsidRPr="00DA54A1">
        <w:rPr>
          <w:b/>
          <w:sz w:val="20"/>
          <w:lang w:val="en-CA"/>
        </w:rPr>
        <w:t xml:space="preserve"> </w:t>
      </w:r>
    </w:p>
    <w:p w:rsidR="00C32916" w:rsidRPr="00DA54A1" w:rsidRDefault="00000000">
      <w:pPr>
        <w:spacing w:after="232" w:line="257" w:lineRule="auto"/>
        <w:ind w:left="4021" w:right="0" w:hanging="3812"/>
        <w:jc w:val="left"/>
        <w:rPr>
          <w:lang w:val="en-CA"/>
        </w:rPr>
      </w:pPr>
      <w:r w:rsidRPr="00DA54A1">
        <w:rPr>
          <w:b/>
          <w:sz w:val="24"/>
          <w:lang w:val="en-CA"/>
        </w:rPr>
        <w:t xml:space="preserve">Chaouche T.M </w:t>
      </w:r>
      <w:r w:rsidRPr="00DA54A1">
        <w:rPr>
          <w:b/>
          <w:sz w:val="24"/>
          <w:vertAlign w:val="superscript"/>
          <w:lang w:val="en-CA"/>
        </w:rPr>
        <w:t>1</w:t>
      </w:r>
      <w:r w:rsidRPr="00DA54A1">
        <w:rPr>
          <w:b/>
          <w:sz w:val="24"/>
          <w:lang w:val="en-CA"/>
        </w:rPr>
        <w:t xml:space="preserve">, </w:t>
      </w:r>
      <w:proofErr w:type="spellStart"/>
      <w:r w:rsidRPr="00DA54A1">
        <w:rPr>
          <w:b/>
          <w:sz w:val="24"/>
          <w:lang w:val="en-CA"/>
        </w:rPr>
        <w:t>Haddouchi</w:t>
      </w:r>
      <w:proofErr w:type="spellEnd"/>
      <w:r w:rsidRPr="00DA54A1">
        <w:rPr>
          <w:b/>
          <w:sz w:val="24"/>
          <w:lang w:val="en-CA"/>
        </w:rPr>
        <w:t xml:space="preserve"> F </w:t>
      </w:r>
      <w:r w:rsidRPr="00DA54A1">
        <w:rPr>
          <w:b/>
          <w:sz w:val="24"/>
          <w:vertAlign w:val="superscript"/>
          <w:lang w:val="en-CA"/>
        </w:rPr>
        <w:t>1</w:t>
      </w:r>
      <w:r w:rsidRPr="00DA54A1">
        <w:rPr>
          <w:b/>
          <w:sz w:val="24"/>
          <w:lang w:val="en-CA"/>
        </w:rPr>
        <w:t xml:space="preserve">, Abbou F </w:t>
      </w:r>
      <w:r w:rsidRPr="00DA54A1">
        <w:rPr>
          <w:b/>
          <w:sz w:val="24"/>
          <w:vertAlign w:val="superscript"/>
          <w:lang w:val="en-CA"/>
        </w:rPr>
        <w:t>2</w:t>
      </w:r>
      <w:r w:rsidRPr="00DA54A1">
        <w:rPr>
          <w:b/>
          <w:sz w:val="24"/>
          <w:lang w:val="en-CA"/>
        </w:rPr>
        <w:t xml:space="preserve">, Aissaoui M </w:t>
      </w:r>
      <w:r w:rsidRPr="00DA54A1">
        <w:rPr>
          <w:b/>
          <w:sz w:val="24"/>
          <w:vertAlign w:val="superscript"/>
          <w:lang w:val="en-CA"/>
        </w:rPr>
        <w:t>2</w:t>
      </w:r>
      <w:r w:rsidRPr="00DA54A1">
        <w:rPr>
          <w:b/>
          <w:sz w:val="24"/>
          <w:lang w:val="en-CA"/>
        </w:rPr>
        <w:t xml:space="preserve">, </w:t>
      </w:r>
      <w:proofErr w:type="spellStart"/>
      <w:r w:rsidRPr="00DA54A1">
        <w:rPr>
          <w:b/>
          <w:sz w:val="24"/>
          <w:lang w:val="en-CA"/>
        </w:rPr>
        <w:t>Boudjemai</w:t>
      </w:r>
      <w:proofErr w:type="spellEnd"/>
      <w:r w:rsidRPr="00DA54A1">
        <w:rPr>
          <w:b/>
          <w:sz w:val="24"/>
          <w:lang w:val="en-CA"/>
        </w:rPr>
        <w:t xml:space="preserve"> O </w:t>
      </w:r>
      <w:r w:rsidRPr="00DA54A1">
        <w:rPr>
          <w:b/>
          <w:sz w:val="24"/>
          <w:vertAlign w:val="superscript"/>
          <w:lang w:val="en-CA"/>
        </w:rPr>
        <w:t>1</w:t>
      </w:r>
      <w:r w:rsidRPr="00DA54A1">
        <w:rPr>
          <w:b/>
          <w:sz w:val="24"/>
          <w:lang w:val="en-CA"/>
        </w:rPr>
        <w:t xml:space="preserve">, </w:t>
      </w:r>
      <w:proofErr w:type="spellStart"/>
      <w:r w:rsidRPr="00DA54A1">
        <w:rPr>
          <w:b/>
          <w:sz w:val="24"/>
          <w:lang w:val="en-CA"/>
        </w:rPr>
        <w:t>Ghellai</w:t>
      </w:r>
      <w:proofErr w:type="spellEnd"/>
      <w:r w:rsidRPr="00DA54A1">
        <w:rPr>
          <w:b/>
          <w:sz w:val="24"/>
          <w:lang w:val="en-CA"/>
        </w:rPr>
        <w:t xml:space="preserve"> I</w:t>
      </w:r>
      <w:r w:rsidRPr="00DA54A1">
        <w:rPr>
          <w:b/>
          <w:sz w:val="24"/>
          <w:vertAlign w:val="superscript"/>
          <w:lang w:val="en-CA"/>
        </w:rPr>
        <w:t>1</w:t>
      </w:r>
      <w:r w:rsidRPr="00DA54A1">
        <w:rPr>
          <w:b/>
          <w:sz w:val="24"/>
          <w:lang w:val="en-CA"/>
        </w:rPr>
        <w:t xml:space="preserve">, </w:t>
      </w:r>
      <w:proofErr w:type="spellStart"/>
      <w:r w:rsidRPr="00DA54A1">
        <w:rPr>
          <w:b/>
          <w:sz w:val="24"/>
          <w:lang w:val="en-CA"/>
        </w:rPr>
        <w:t>Senhadji</w:t>
      </w:r>
      <w:proofErr w:type="spellEnd"/>
      <w:r w:rsidRPr="00DA54A1">
        <w:rPr>
          <w:b/>
          <w:sz w:val="24"/>
          <w:lang w:val="en-CA"/>
        </w:rPr>
        <w:t xml:space="preserve"> S </w:t>
      </w:r>
      <w:r w:rsidRPr="00DA54A1">
        <w:rPr>
          <w:b/>
          <w:sz w:val="24"/>
          <w:vertAlign w:val="superscript"/>
          <w:lang w:val="en-CA"/>
        </w:rPr>
        <w:t>1</w:t>
      </w:r>
      <w:r w:rsidRPr="00DA54A1">
        <w:rPr>
          <w:b/>
          <w:sz w:val="24"/>
          <w:lang w:val="en-CA"/>
        </w:rPr>
        <w:t xml:space="preserve">. </w:t>
      </w:r>
    </w:p>
    <w:p w:rsidR="00C32916" w:rsidRPr="00DA54A1" w:rsidRDefault="00000000">
      <w:pPr>
        <w:numPr>
          <w:ilvl w:val="0"/>
          <w:numId w:val="1"/>
        </w:numPr>
        <w:spacing w:after="18" w:line="238" w:lineRule="auto"/>
        <w:ind w:right="0" w:hanging="10"/>
        <w:jc w:val="center"/>
        <w:rPr>
          <w:lang w:val="en-CA"/>
        </w:rPr>
      </w:pPr>
      <w:r w:rsidRPr="00DA54A1">
        <w:rPr>
          <w:i/>
          <w:lang w:val="en-CA"/>
        </w:rPr>
        <w:t xml:space="preserve">Laboratory of Natural Products, Department of Biology, Abou Bekr </w:t>
      </w:r>
      <w:proofErr w:type="spellStart"/>
      <w:r w:rsidRPr="00DA54A1">
        <w:rPr>
          <w:i/>
          <w:lang w:val="en-CA"/>
        </w:rPr>
        <w:t>Belkaïd</w:t>
      </w:r>
      <w:proofErr w:type="spellEnd"/>
      <w:r w:rsidRPr="00DA54A1">
        <w:rPr>
          <w:i/>
          <w:lang w:val="en-CA"/>
        </w:rPr>
        <w:t xml:space="preserve"> </w:t>
      </w:r>
      <w:proofErr w:type="gramStart"/>
      <w:r w:rsidRPr="00DA54A1">
        <w:rPr>
          <w:i/>
          <w:lang w:val="en-CA"/>
        </w:rPr>
        <w:t>University ,</w:t>
      </w:r>
      <w:proofErr w:type="gramEnd"/>
      <w:r w:rsidRPr="00DA54A1">
        <w:rPr>
          <w:i/>
          <w:lang w:val="en-CA"/>
        </w:rPr>
        <w:t xml:space="preserve"> B.P 119, Tlemcen 13000, Algeria; </w:t>
      </w:r>
    </w:p>
    <w:p w:rsidR="00C32916" w:rsidRPr="00DA54A1" w:rsidRDefault="00000000">
      <w:pPr>
        <w:numPr>
          <w:ilvl w:val="0"/>
          <w:numId w:val="1"/>
        </w:numPr>
        <w:spacing w:after="221" w:line="238" w:lineRule="auto"/>
        <w:ind w:right="0" w:hanging="10"/>
        <w:jc w:val="center"/>
        <w:rPr>
          <w:lang w:val="en-CA"/>
        </w:rPr>
      </w:pPr>
      <w:r w:rsidRPr="00DA54A1">
        <w:rPr>
          <w:i/>
          <w:lang w:val="en-CA"/>
        </w:rPr>
        <w:t xml:space="preserve">Antibiotics, Antifungal Laboratory: </w:t>
      </w:r>
      <w:proofErr w:type="spellStart"/>
      <w:r w:rsidRPr="00DA54A1">
        <w:rPr>
          <w:i/>
          <w:lang w:val="en-CA"/>
        </w:rPr>
        <w:t>Physico</w:t>
      </w:r>
      <w:proofErr w:type="spellEnd"/>
      <w:r w:rsidRPr="00DA54A1">
        <w:rPr>
          <w:i/>
          <w:lang w:val="en-CA"/>
        </w:rPr>
        <w:t xml:space="preserve">-chemistry, Synthesis and Biological Activity, Department of Biology, Abou bekr </w:t>
      </w:r>
      <w:proofErr w:type="spellStart"/>
      <w:r w:rsidRPr="00DA54A1">
        <w:rPr>
          <w:i/>
          <w:lang w:val="en-CA"/>
        </w:rPr>
        <w:t>Belkaïd</w:t>
      </w:r>
      <w:proofErr w:type="spellEnd"/>
      <w:r w:rsidRPr="00DA54A1">
        <w:rPr>
          <w:i/>
          <w:lang w:val="en-CA"/>
        </w:rPr>
        <w:t xml:space="preserve"> University, B.P 119, Tlemcen 13000, Algeria. </w:t>
      </w:r>
    </w:p>
    <w:p w:rsidR="00DA54A1" w:rsidRDefault="00000000" w:rsidP="00DA54A1">
      <w:pPr>
        <w:spacing w:after="0" w:line="240" w:lineRule="auto"/>
        <w:ind w:left="-5" w:right="-9" w:hanging="10"/>
        <w:rPr>
          <w:sz w:val="18"/>
          <w:lang w:val="en-CA"/>
        </w:rPr>
      </w:pPr>
      <w:r w:rsidRPr="00DA54A1">
        <w:rPr>
          <w:b/>
          <w:sz w:val="20"/>
          <w:lang w:val="en-CA"/>
        </w:rPr>
        <w:t xml:space="preserve">*Corresponding Author: </w:t>
      </w:r>
      <w:r w:rsidRPr="00DA54A1">
        <w:rPr>
          <w:sz w:val="20"/>
          <w:lang w:val="en-CA"/>
        </w:rPr>
        <w:t xml:space="preserve">Tarik Mohammed CHAOUCHE, University </w:t>
      </w:r>
      <w:proofErr w:type="spellStart"/>
      <w:r w:rsidRPr="00DA54A1">
        <w:rPr>
          <w:sz w:val="20"/>
          <w:lang w:val="en-CA"/>
        </w:rPr>
        <w:t>Aboubekr</w:t>
      </w:r>
      <w:proofErr w:type="spellEnd"/>
      <w:r w:rsidRPr="00DA54A1">
        <w:rPr>
          <w:sz w:val="20"/>
          <w:lang w:val="en-CA"/>
        </w:rPr>
        <w:t xml:space="preserve"> </w:t>
      </w:r>
      <w:proofErr w:type="spellStart"/>
      <w:r w:rsidRPr="00DA54A1">
        <w:rPr>
          <w:sz w:val="20"/>
          <w:lang w:val="en-CA"/>
        </w:rPr>
        <w:t>Belkaïd</w:t>
      </w:r>
      <w:proofErr w:type="spellEnd"/>
      <w:r w:rsidRPr="00DA54A1">
        <w:rPr>
          <w:sz w:val="20"/>
          <w:lang w:val="en-CA"/>
        </w:rPr>
        <w:t xml:space="preserve">, Tlemcen, Algeria; </w:t>
      </w:r>
      <w:r w:rsidRPr="00DA54A1">
        <w:rPr>
          <w:b/>
          <w:sz w:val="20"/>
          <w:lang w:val="en-CA"/>
        </w:rPr>
        <w:t>Email</w:t>
      </w:r>
      <w:r w:rsidRPr="00DA54A1">
        <w:rPr>
          <w:sz w:val="20"/>
          <w:lang w:val="en-CA"/>
        </w:rPr>
        <w:t xml:space="preserve">: </w:t>
      </w:r>
      <w:r w:rsidRPr="00DA54A1">
        <w:rPr>
          <w:color w:val="0000FF"/>
          <w:sz w:val="20"/>
          <w:u w:val="single" w:color="0000FF"/>
          <w:lang w:val="en-CA"/>
        </w:rPr>
        <w:t>tarikmohammed.chaouche@univ-tlemcen.dz</w:t>
      </w:r>
      <w:r w:rsidRPr="00DA54A1">
        <w:rPr>
          <w:sz w:val="18"/>
          <w:lang w:val="en-CA"/>
        </w:rPr>
        <w:t xml:space="preserve">   </w:t>
      </w:r>
    </w:p>
    <w:p w:rsidR="00C32916" w:rsidRDefault="00DA54A1" w:rsidP="00276BA8">
      <w:pPr>
        <w:spacing w:after="0" w:line="240" w:lineRule="auto"/>
        <w:ind w:left="-5" w:right="-9" w:hanging="10"/>
        <w:rPr>
          <w:rStyle w:val="fontstyle21"/>
          <w:lang w:val="en-CA"/>
        </w:rPr>
      </w:pPr>
      <w:r w:rsidRPr="00DA54A1">
        <w:rPr>
          <w:rStyle w:val="fontstyle01"/>
          <w:lang w:val="en-CA"/>
        </w:rPr>
        <w:t xml:space="preserve">Article history: </w:t>
      </w:r>
      <w:r w:rsidRPr="00DA54A1">
        <w:rPr>
          <w:rStyle w:val="fontstyle21"/>
          <w:lang w:val="en-CA"/>
        </w:rPr>
        <w:t xml:space="preserve">Received: </w:t>
      </w:r>
      <w:r w:rsidR="00F82D58">
        <w:rPr>
          <w:rStyle w:val="fontstyle21"/>
          <w:lang w:val="en-CA"/>
        </w:rPr>
        <w:t>December</w:t>
      </w:r>
      <w:r w:rsidRPr="00DA54A1">
        <w:rPr>
          <w:rStyle w:val="fontstyle21"/>
          <w:lang w:val="en-CA"/>
        </w:rPr>
        <w:t xml:space="preserve"> </w:t>
      </w:r>
      <w:r w:rsidR="00F82D58">
        <w:rPr>
          <w:rStyle w:val="fontstyle21"/>
          <w:lang w:val="en-CA"/>
        </w:rPr>
        <w:t>23</w:t>
      </w:r>
      <w:r w:rsidRPr="00DA54A1">
        <w:rPr>
          <w:rStyle w:val="fontstyle21"/>
          <w:lang w:val="en-CA"/>
        </w:rPr>
        <w:t xml:space="preserve">th- </w:t>
      </w:r>
      <w:r w:rsidR="00F82D58">
        <w:rPr>
          <w:rStyle w:val="fontstyle21"/>
          <w:lang w:val="en-CA"/>
        </w:rPr>
        <w:t>2020</w:t>
      </w:r>
      <w:r w:rsidRPr="00DA54A1">
        <w:rPr>
          <w:rStyle w:val="fontstyle21"/>
          <w:lang w:val="en-CA"/>
        </w:rPr>
        <w:t xml:space="preserve">: Revised: </w:t>
      </w:r>
      <w:r w:rsidR="00F82D58">
        <w:rPr>
          <w:rStyle w:val="fontstyle21"/>
          <w:lang w:val="en-CA"/>
        </w:rPr>
        <w:t>February</w:t>
      </w:r>
      <w:r w:rsidRPr="00DA54A1">
        <w:rPr>
          <w:rStyle w:val="fontstyle21"/>
          <w:lang w:val="en-CA"/>
        </w:rPr>
        <w:t xml:space="preserve"> 29th- </w:t>
      </w:r>
      <w:r w:rsidR="0030298F">
        <w:rPr>
          <w:rStyle w:val="fontstyle21"/>
          <w:lang w:val="en-CA"/>
        </w:rPr>
        <w:t>2021</w:t>
      </w:r>
      <w:r w:rsidRPr="00DA54A1">
        <w:rPr>
          <w:rStyle w:val="fontstyle01"/>
          <w:lang w:val="en-CA"/>
        </w:rPr>
        <w:t xml:space="preserve">: </w:t>
      </w:r>
      <w:r w:rsidRPr="00DA54A1">
        <w:rPr>
          <w:rStyle w:val="fontstyle21"/>
          <w:lang w:val="en-CA"/>
        </w:rPr>
        <w:t xml:space="preserve">Accepted: </w:t>
      </w:r>
      <w:r w:rsidR="00F82D58">
        <w:rPr>
          <w:rStyle w:val="fontstyle21"/>
          <w:lang w:val="en-CA"/>
        </w:rPr>
        <w:t>May</w:t>
      </w:r>
      <w:r w:rsidR="00F82D58" w:rsidRPr="00DA54A1">
        <w:rPr>
          <w:rStyle w:val="fontstyle21"/>
          <w:lang w:val="en-CA"/>
        </w:rPr>
        <w:t xml:space="preserve"> </w:t>
      </w:r>
      <w:r w:rsidR="00F82D58">
        <w:rPr>
          <w:rStyle w:val="fontstyle21"/>
          <w:lang w:val="en-CA"/>
        </w:rPr>
        <w:t>1</w:t>
      </w:r>
      <w:r w:rsidRPr="00DA54A1">
        <w:rPr>
          <w:rStyle w:val="fontstyle21"/>
          <w:lang w:val="en-CA"/>
        </w:rPr>
        <w:t xml:space="preserve">5th- </w:t>
      </w:r>
      <w:r w:rsidR="0030298F">
        <w:rPr>
          <w:rStyle w:val="fontstyle21"/>
          <w:lang w:val="en-CA"/>
        </w:rPr>
        <w:t>2021</w:t>
      </w:r>
    </w:p>
    <w:p w:rsidR="00955240" w:rsidRPr="00E87C35" w:rsidRDefault="00955240" w:rsidP="00276BA8">
      <w:pPr>
        <w:spacing w:after="0" w:line="240" w:lineRule="auto"/>
        <w:ind w:left="-5" w:right="-9" w:hanging="10"/>
        <w:rPr>
          <w:sz w:val="18"/>
        </w:rPr>
      </w:pPr>
      <w:proofErr w:type="gramStart"/>
      <w:r w:rsidRPr="00E87C35">
        <w:rPr>
          <w:rStyle w:val="fontstyle01"/>
        </w:rPr>
        <w:t>DOI:</w:t>
      </w:r>
      <w:proofErr w:type="gramEnd"/>
      <w:r w:rsidR="00E87C35" w:rsidRPr="00E87C35">
        <w:rPr>
          <w:rStyle w:val="fontstyle01"/>
        </w:rPr>
        <w:t xml:space="preserve"> </w:t>
      </w:r>
      <w:r w:rsidR="00E87C35" w:rsidRPr="00E87C35">
        <w:rPr>
          <w:rStyle w:val="fontstyle01"/>
          <w:b w:val="0"/>
          <w:bCs w:val="0"/>
          <w:i w:val="0"/>
          <w:iCs w:val="0"/>
        </w:rPr>
        <w:t>https://doi.org/10.46325/gabj.v5i2.72</w:t>
      </w:r>
    </w:p>
    <w:p w:rsidR="00C32916" w:rsidRPr="00F82D58" w:rsidRDefault="00000000">
      <w:pPr>
        <w:pStyle w:val="Titre1"/>
        <w:spacing w:after="0" w:line="259" w:lineRule="auto"/>
        <w:ind w:left="0" w:firstLine="0"/>
        <w:rPr>
          <w:lang w:val="en-CA"/>
        </w:rPr>
      </w:pPr>
      <w:r w:rsidRPr="00F82D58">
        <w:rPr>
          <w:sz w:val="20"/>
          <w:lang w:val="en-CA"/>
        </w:rPr>
        <w:t>Abstract</w:t>
      </w:r>
      <w:r w:rsidRPr="00F82D58">
        <w:rPr>
          <w:lang w:val="en-CA"/>
        </w:rPr>
        <w:t xml:space="preserve"> </w:t>
      </w:r>
    </w:p>
    <w:p w:rsidR="00C32916" w:rsidRPr="00DA54A1" w:rsidRDefault="00000000">
      <w:pPr>
        <w:spacing w:after="0" w:line="240" w:lineRule="auto"/>
        <w:ind w:left="-5" w:right="-9" w:hanging="10"/>
        <w:rPr>
          <w:lang w:val="en-CA"/>
        </w:rPr>
      </w:pPr>
      <w:r w:rsidRPr="00DA54A1">
        <w:rPr>
          <w:sz w:val="20"/>
          <w:lang w:val="en-CA"/>
        </w:rPr>
        <w:t xml:space="preserve">The purpose of this work is to study the antioxidant and antibacterial activity of two plants of the same species « </w:t>
      </w:r>
      <w:r w:rsidRPr="00DA54A1">
        <w:rPr>
          <w:i/>
          <w:sz w:val="20"/>
          <w:lang w:val="en-CA"/>
        </w:rPr>
        <w:t xml:space="preserve">Atriplex </w:t>
      </w:r>
      <w:proofErr w:type="spellStart"/>
      <w:r w:rsidRPr="00DA54A1">
        <w:rPr>
          <w:i/>
          <w:sz w:val="20"/>
          <w:lang w:val="en-CA"/>
        </w:rPr>
        <w:t>halimus</w:t>
      </w:r>
      <w:proofErr w:type="spellEnd"/>
      <w:r w:rsidRPr="00DA54A1">
        <w:rPr>
          <w:sz w:val="20"/>
          <w:lang w:val="en-CA"/>
        </w:rPr>
        <w:t xml:space="preserve"> » from two different regions El Oued and Tlemcen. The plant leaves were subjected to a </w:t>
      </w:r>
      <w:proofErr w:type="spellStart"/>
      <w:r w:rsidRPr="00DA54A1">
        <w:rPr>
          <w:sz w:val="20"/>
          <w:lang w:val="en-CA"/>
        </w:rPr>
        <w:t>onehour</w:t>
      </w:r>
      <w:proofErr w:type="spellEnd"/>
      <w:r w:rsidRPr="00DA54A1">
        <w:rPr>
          <w:sz w:val="20"/>
          <w:lang w:val="en-CA"/>
        </w:rPr>
        <w:t xml:space="preserve"> reflux extraction in methanol/acetone (70/30: v/v). Qualitative phytochemical examination of the leaf extract showed the presence of alkaloids, tannins and flavonoids of varying intensity. Coumarins, terpenoids and saponins are absent in both plants. Qualitative analysis of total polyphenols, flavonoids and condensed tannins of extracts shows that </w:t>
      </w:r>
      <w:r w:rsidRPr="00DA54A1">
        <w:rPr>
          <w:i/>
          <w:sz w:val="20"/>
          <w:lang w:val="en-CA"/>
        </w:rPr>
        <w:t xml:space="preserve">Atriplex </w:t>
      </w:r>
      <w:proofErr w:type="spellStart"/>
      <w:r w:rsidRPr="00DA54A1">
        <w:rPr>
          <w:i/>
          <w:sz w:val="20"/>
          <w:lang w:val="en-CA"/>
        </w:rPr>
        <w:t>halimus</w:t>
      </w:r>
      <w:proofErr w:type="spellEnd"/>
      <w:r w:rsidRPr="00DA54A1">
        <w:rPr>
          <w:sz w:val="20"/>
          <w:lang w:val="en-CA"/>
        </w:rPr>
        <w:t xml:space="preserve"> from the El Oued region has a high content of total polyphenols (10.25 ± 1.17 mg GAE/g DW) and tannins (9.23 ±1.09 mg EC/g DW) compared to Tlemcen. However, the high flavonoid content presented by </w:t>
      </w:r>
      <w:r w:rsidRPr="00DA54A1">
        <w:rPr>
          <w:i/>
          <w:sz w:val="20"/>
          <w:lang w:val="en-CA"/>
        </w:rPr>
        <w:t xml:space="preserve">Atriplex </w:t>
      </w:r>
      <w:proofErr w:type="spellStart"/>
      <w:r w:rsidRPr="00DA54A1">
        <w:rPr>
          <w:i/>
          <w:sz w:val="20"/>
          <w:lang w:val="en-CA"/>
        </w:rPr>
        <w:t>halimus</w:t>
      </w:r>
      <w:proofErr w:type="spellEnd"/>
      <w:r w:rsidRPr="00DA54A1">
        <w:rPr>
          <w:sz w:val="20"/>
          <w:lang w:val="en-CA"/>
        </w:rPr>
        <w:t xml:space="preserve"> from the Tlemcen region (3.09 ± 0.13 mg EC/g DW). The evaluation of the antioxidant activity of the extracts was carried out by three methods: total antioxidant capacity, trapping of the free radical DPPH and iron reducing power, the results obtained show that the extract of </w:t>
      </w:r>
      <w:r w:rsidRPr="00DA54A1">
        <w:rPr>
          <w:i/>
          <w:sz w:val="20"/>
          <w:lang w:val="en-CA"/>
        </w:rPr>
        <w:t xml:space="preserve">Atriplex </w:t>
      </w:r>
      <w:proofErr w:type="spellStart"/>
      <w:r w:rsidRPr="00DA54A1">
        <w:rPr>
          <w:i/>
          <w:sz w:val="20"/>
          <w:lang w:val="en-CA"/>
        </w:rPr>
        <w:t>halimus</w:t>
      </w:r>
      <w:proofErr w:type="spellEnd"/>
      <w:r w:rsidRPr="00DA54A1">
        <w:rPr>
          <w:sz w:val="20"/>
          <w:lang w:val="en-CA"/>
        </w:rPr>
        <w:t xml:space="preserve"> from Tlemcen reveals an interesting activity compared to that of El Oued with a CI</w:t>
      </w:r>
      <w:r w:rsidRPr="00DA54A1">
        <w:rPr>
          <w:sz w:val="20"/>
          <w:vertAlign w:val="subscript"/>
          <w:lang w:val="en-CA"/>
        </w:rPr>
        <w:t>50</w:t>
      </w:r>
      <w:r w:rsidRPr="00DA54A1">
        <w:rPr>
          <w:sz w:val="20"/>
          <w:lang w:val="en-CA"/>
        </w:rPr>
        <w:t xml:space="preserve"> = 193.47 ± 1.79µg/</w:t>
      </w:r>
      <w:proofErr w:type="spellStart"/>
      <w:r w:rsidRPr="00DA54A1">
        <w:rPr>
          <w:sz w:val="20"/>
          <w:lang w:val="en-CA"/>
        </w:rPr>
        <w:t>mL.</w:t>
      </w:r>
      <w:proofErr w:type="spellEnd"/>
      <w:r w:rsidRPr="00DA54A1">
        <w:rPr>
          <w:sz w:val="20"/>
          <w:lang w:val="en-CA"/>
        </w:rPr>
        <w:t xml:space="preserve"> Evaluation of antibacterial activity showing that El Oued extract has activity against </w:t>
      </w:r>
      <w:r w:rsidRPr="00DA54A1">
        <w:rPr>
          <w:i/>
          <w:sz w:val="20"/>
          <w:lang w:val="en-CA"/>
        </w:rPr>
        <w:t xml:space="preserve">Salmonella </w:t>
      </w:r>
      <w:proofErr w:type="spellStart"/>
      <w:r w:rsidRPr="00DA54A1">
        <w:rPr>
          <w:i/>
          <w:sz w:val="20"/>
          <w:lang w:val="en-CA"/>
        </w:rPr>
        <w:t>typhimirium</w:t>
      </w:r>
      <w:proofErr w:type="spellEnd"/>
      <w:r w:rsidRPr="00DA54A1">
        <w:rPr>
          <w:sz w:val="20"/>
          <w:lang w:val="en-CA"/>
        </w:rPr>
        <w:t xml:space="preserve"> ATCC 13311, </w:t>
      </w:r>
      <w:r w:rsidRPr="00DA54A1">
        <w:rPr>
          <w:i/>
          <w:sz w:val="20"/>
          <w:lang w:val="en-CA"/>
        </w:rPr>
        <w:t>Enterobacter cloacae</w:t>
      </w:r>
      <w:r w:rsidRPr="00DA54A1">
        <w:rPr>
          <w:sz w:val="20"/>
          <w:lang w:val="en-CA"/>
        </w:rPr>
        <w:t xml:space="preserve"> ATCC 13047, </w:t>
      </w:r>
      <w:r w:rsidRPr="00DA54A1">
        <w:rPr>
          <w:i/>
          <w:sz w:val="20"/>
          <w:lang w:val="en-CA"/>
        </w:rPr>
        <w:t>Staphylococcus aureus</w:t>
      </w:r>
      <w:r w:rsidRPr="00DA54A1">
        <w:rPr>
          <w:sz w:val="20"/>
          <w:lang w:val="en-CA"/>
        </w:rPr>
        <w:t xml:space="preserve"> ATCC 6538 and </w:t>
      </w:r>
      <w:r w:rsidRPr="00DA54A1">
        <w:rPr>
          <w:i/>
          <w:sz w:val="20"/>
          <w:lang w:val="en-CA"/>
        </w:rPr>
        <w:t xml:space="preserve">Listeria monocytogenes </w:t>
      </w:r>
      <w:r w:rsidRPr="00DA54A1">
        <w:rPr>
          <w:sz w:val="20"/>
          <w:lang w:val="en-CA"/>
        </w:rPr>
        <w:t xml:space="preserve">ATCC 15313 with a CMI value of 5 mg/mL, 10 mg/mL and 2.5 mg/mL respectively. However, </w:t>
      </w:r>
      <w:r w:rsidRPr="00DA54A1">
        <w:rPr>
          <w:i/>
          <w:sz w:val="20"/>
          <w:lang w:val="en-CA"/>
        </w:rPr>
        <w:t xml:space="preserve">Atriplex </w:t>
      </w:r>
      <w:proofErr w:type="spellStart"/>
      <w:r w:rsidRPr="00DA54A1">
        <w:rPr>
          <w:i/>
          <w:sz w:val="20"/>
          <w:lang w:val="en-CA"/>
        </w:rPr>
        <w:t>halimus</w:t>
      </w:r>
      <w:proofErr w:type="spellEnd"/>
      <w:r w:rsidRPr="00DA54A1">
        <w:rPr>
          <w:i/>
          <w:sz w:val="20"/>
          <w:lang w:val="en-CA"/>
        </w:rPr>
        <w:t xml:space="preserve"> </w:t>
      </w:r>
      <w:r w:rsidRPr="00DA54A1">
        <w:rPr>
          <w:sz w:val="20"/>
          <w:lang w:val="en-CA"/>
        </w:rPr>
        <w:t xml:space="preserve">from Tlemcen does not reveal any antibacterial activity against the strains tested.     </w:t>
      </w:r>
    </w:p>
    <w:p w:rsidR="00C32916" w:rsidRPr="00DA54A1" w:rsidRDefault="00000000">
      <w:pPr>
        <w:spacing w:after="281" w:line="240" w:lineRule="auto"/>
        <w:ind w:left="-5" w:right="-9" w:hanging="10"/>
        <w:rPr>
          <w:lang w:val="en-CA"/>
        </w:rPr>
      </w:pPr>
      <w:r w:rsidRPr="00DA54A1">
        <w:rPr>
          <w:b/>
          <w:sz w:val="20"/>
          <w:lang w:val="en-CA"/>
        </w:rPr>
        <w:t>Keywords</w:t>
      </w:r>
      <w:r w:rsidRPr="00DA54A1">
        <w:rPr>
          <w:sz w:val="20"/>
          <w:lang w:val="en-CA"/>
        </w:rPr>
        <w:t xml:space="preserve">: </w:t>
      </w:r>
      <w:r w:rsidRPr="00DA54A1">
        <w:rPr>
          <w:i/>
          <w:sz w:val="20"/>
          <w:lang w:val="en-CA"/>
        </w:rPr>
        <w:t xml:space="preserve">Atriplex </w:t>
      </w:r>
      <w:proofErr w:type="spellStart"/>
      <w:r w:rsidRPr="00DA54A1">
        <w:rPr>
          <w:i/>
          <w:sz w:val="20"/>
          <w:lang w:val="en-CA"/>
        </w:rPr>
        <w:t>halimus</w:t>
      </w:r>
      <w:proofErr w:type="spellEnd"/>
      <w:r w:rsidRPr="00DA54A1">
        <w:rPr>
          <w:i/>
          <w:sz w:val="20"/>
          <w:lang w:val="en-CA"/>
        </w:rPr>
        <w:t>,</w:t>
      </w:r>
      <w:r w:rsidRPr="00DA54A1">
        <w:rPr>
          <w:sz w:val="20"/>
          <w:lang w:val="en-CA"/>
        </w:rPr>
        <w:t xml:space="preserve"> methanol/acetone extract, phytochemical tests, antioxidant activity, antibacterial activity.  </w:t>
      </w:r>
    </w:p>
    <w:p w:rsidR="00C32916" w:rsidRPr="00DA54A1" w:rsidRDefault="00000000">
      <w:pPr>
        <w:pStyle w:val="Titre1"/>
        <w:ind w:left="-5"/>
        <w:rPr>
          <w:lang w:val="en-CA"/>
        </w:rPr>
      </w:pPr>
      <w:r w:rsidRPr="00DA54A1">
        <w:rPr>
          <w:lang w:val="en-CA"/>
        </w:rPr>
        <w:t xml:space="preserve">Introduction </w:t>
      </w:r>
    </w:p>
    <w:p w:rsidR="00C32916" w:rsidRPr="00DA54A1" w:rsidRDefault="00000000">
      <w:pPr>
        <w:spacing w:after="109"/>
        <w:ind w:left="-7" w:right="0"/>
        <w:rPr>
          <w:lang w:val="en-CA"/>
        </w:rPr>
      </w:pPr>
      <w:r w:rsidRPr="00DA54A1">
        <w:rPr>
          <w:lang w:val="en-CA"/>
        </w:rPr>
        <w:t>Oxidative stress occurs in the cell when the generation of Reactive Oxygen Species (ROS) and Reactive Nitrogen Species (RNS) overwhelms the cells’ natural antioxidant defence. However, excessive concentrations of ROS/RNS are toxic and can damage proteins, lipids, and nucleic acids. Which affect their function, perturb normal physiological processes. The most effective path to eliminate and diminish the action of oxidative stress is antioxidative defence mechanisms (</w:t>
      </w:r>
      <w:proofErr w:type="spellStart"/>
      <w:r w:rsidRPr="00DA54A1">
        <w:rPr>
          <w:lang w:val="en-CA"/>
        </w:rPr>
        <w:t>Amorati</w:t>
      </w:r>
      <w:proofErr w:type="spellEnd"/>
      <w:r w:rsidRPr="00DA54A1">
        <w:rPr>
          <w:lang w:val="en-CA"/>
        </w:rPr>
        <w:t xml:space="preserve"> </w:t>
      </w:r>
      <w:r w:rsidRPr="00DA54A1">
        <w:rPr>
          <w:i/>
          <w:lang w:val="en-CA"/>
        </w:rPr>
        <w:t>et al</w:t>
      </w:r>
      <w:r w:rsidRPr="00DA54A1">
        <w:rPr>
          <w:lang w:val="en-CA"/>
        </w:rPr>
        <w:t xml:space="preserve">., 2013; Di </w:t>
      </w:r>
      <w:proofErr w:type="spellStart"/>
      <w:r w:rsidRPr="00DA54A1">
        <w:rPr>
          <w:lang w:val="en-CA"/>
        </w:rPr>
        <w:t>Meo</w:t>
      </w:r>
      <w:proofErr w:type="spellEnd"/>
      <w:r w:rsidRPr="00DA54A1">
        <w:rPr>
          <w:lang w:val="en-CA"/>
        </w:rPr>
        <w:t xml:space="preserve"> </w:t>
      </w:r>
      <w:r w:rsidRPr="00DA54A1">
        <w:rPr>
          <w:i/>
          <w:lang w:val="en-CA"/>
        </w:rPr>
        <w:t>et al</w:t>
      </w:r>
      <w:r w:rsidRPr="00DA54A1">
        <w:rPr>
          <w:lang w:val="en-CA"/>
        </w:rPr>
        <w:t xml:space="preserve">., 2016). </w:t>
      </w:r>
    </w:p>
    <w:p w:rsidR="00B32F3A" w:rsidRDefault="00000000">
      <w:pPr>
        <w:ind w:left="-7" w:right="0"/>
        <w:rPr>
          <w:lang w:val="en-CA"/>
        </w:rPr>
      </w:pPr>
      <w:r w:rsidRPr="00DA54A1">
        <w:rPr>
          <w:lang w:val="en-CA"/>
        </w:rPr>
        <w:t xml:space="preserve">Medicinal plants contain a large number of active molecules that have complementary or synergistic therapeutic activities. These molecules have been studied and chemically reproduced to be incorporated </w:t>
      </w:r>
    </w:p>
    <w:p w:rsidR="00B32F3A" w:rsidRDefault="00B32F3A">
      <w:pPr>
        <w:ind w:left="-7" w:right="0"/>
        <w:rPr>
          <w:lang w:val="en-CA"/>
        </w:rPr>
      </w:pPr>
    </w:p>
    <w:p w:rsidR="001127F5" w:rsidRDefault="00000000" w:rsidP="00EB6EDF">
      <w:pPr>
        <w:ind w:left="0" w:right="0" w:firstLine="0"/>
        <w:rPr>
          <w:lang w:val="en-CA"/>
        </w:rPr>
      </w:pPr>
      <w:r w:rsidRPr="00DA54A1">
        <w:rPr>
          <w:lang w:val="en-CA"/>
        </w:rPr>
        <w:t xml:space="preserve">into many drugs today. In recent years, studies on the antioxidant activities of medicinal plants have increased remarkably due to increased interest in their potential to be used as a source of rich and natural </w:t>
      </w:r>
    </w:p>
    <w:p w:rsidR="00C32916" w:rsidRPr="001127F5" w:rsidRDefault="00000000" w:rsidP="00EB6EDF">
      <w:pPr>
        <w:ind w:left="-7" w:right="0"/>
      </w:pPr>
      <w:proofErr w:type="spellStart"/>
      <w:r w:rsidRPr="001127F5">
        <w:t>antioxidants</w:t>
      </w:r>
      <w:proofErr w:type="spellEnd"/>
      <w:r w:rsidRPr="001127F5">
        <w:t xml:space="preserve"> (</w:t>
      </w:r>
      <w:proofErr w:type="spellStart"/>
      <w:r w:rsidRPr="001127F5">
        <w:t>Chaouche</w:t>
      </w:r>
      <w:proofErr w:type="spellEnd"/>
      <w:r w:rsidRPr="001127F5">
        <w:t xml:space="preserve"> </w:t>
      </w:r>
      <w:r w:rsidRPr="001127F5">
        <w:rPr>
          <w:i/>
        </w:rPr>
        <w:t>et al</w:t>
      </w:r>
      <w:r w:rsidRPr="001127F5">
        <w:t xml:space="preserve">., </w:t>
      </w:r>
      <w:proofErr w:type="gramStart"/>
      <w:r w:rsidRPr="001127F5">
        <w:t>2015;</w:t>
      </w:r>
      <w:proofErr w:type="gramEnd"/>
      <w:r w:rsidRPr="001127F5">
        <w:t xml:space="preserve"> </w:t>
      </w:r>
      <w:proofErr w:type="spellStart"/>
      <w:r w:rsidRPr="001127F5">
        <w:t>Chaouche</w:t>
      </w:r>
      <w:proofErr w:type="spellEnd"/>
      <w:r w:rsidRPr="001127F5">
        <w:t xml:space="preserve"> </w:t>
      </w:r>
      <w:r w:rsidRPr="001127F5">
        <w:rPr>
          <w:i/>
        </w:rPr>
        <w:t>et al</w:t>
      </w:r>
      <w:r w:rsidRPr="001127F5">
        <w:t xml:space="preserve">., 2020; </w:t>
      </w:r>
      <w:proofErr w:type="spellStart"/>
      <w:r w:rsidRPr="001127F5">
        <w:t>Haddouchi</w:t>
      </w:r>
      <w:proofErr w:type="spellEnd"/>
      <w:r w:rsidRPr="001127F5">
        <w:t xml:space="preserve"> </w:t>
      </w:r>
      <w:r w:rsidRPr="001127F5">
        <w:rPr>
          <w:i/>
        </w:rPr>
        <w:t>et al</w:t>
      </w:r>
      <w:r w:rsidRPr="001127F5">
        <w:t xml:space="preserve">., 2014; </w:t>
      </w:r>
      <w:proofErr w:type="spellStart"/>
      <w:r w:rsidRPr="001127F5">
        <w:t>Haddouchi</w:t>
      </w:r>
      <w:proofErr w:type="spellEnd"/>
      <w:r w:rsidRPr="001127F5">
        <w:t xml:space="preserve"> </w:t>
      </w:r>
      <w:r w:rsidRPr="001127F5">
        <w:rPr>
          <w:i/>
        </w:rPr>
        <w:t>et al</w:t>
      </w:r>
      <w:r w:rsidRPr="001127F5">
        <w:t xml:space="preserve">., 2021a; </w:t>
      </w:r>
      <w:proofErr w:type="spellStart"/>
      <w:r w:rsidRPr="001127F5">
        <w:t>Haddouchi</w:t>
      </w:r>
      <w:proofErr w:type="spellEnd"/>
      <w:r w:rsidRPr="001127F5">
        <w:t xml:space="preserve"> </w:t>
      </w:r>
      <w:r w:rsidRPr="001127F5">
        <w:rPr>
          <w:i/>
        </w:rPr>
        <w:t>et al</w:t>
      </w:r>
      <w:r w:rsidRPr="001127F5">
        <w:t xml:space="preserve">., 2021b). </w:t>
      </w:r>
    </w:p>
    <w:p w:rsidR="00C32916" w:rsidRPr="001127F5" w:rsidRDefault="00000000">
      <w:pPr>
        <w:spacing w:after="148" w:line="259" w:lineRule="auto"/>
        <w:ind w:left="0" w:right="0" w:firstLine="0"/>
        <w:jc w:val="left"/>
      </w:pPr>
      <w:r w:rsidRPr="001127F5">
        <w:rPr>
          <w:sz w:val="14"/>
        </w:rPr>
        <w:t xml:space="preserve"> </w:t>
      </w:r>
    </w:p>
    <w:p w:rsidR="00C32916" w:rsidRPr="00DA54A1" w:rsidRDefault="00000000">
      <w:pPr>
        <w:spacing w:after="110"/>
        <w:ind w:left="-7" w:right="0"/>
        <w:rPr>
          <w:lang w:val="en-CA"/>
        </w:rPr>
      </w:pPr>
      <w:r w:rsidRPr="00DA54A1">
        <w:rPr>
          <w:lang w:val="en-CA"/>
        </w:rPr>
        <w:t xml:space="preserve">The Chenopodiaceae form a vast family of 1400 species present all over the world. The Atriplex is the largest genus of this family, it includes more than 400 spaces, of which 48 are Mediterranean and the rest are distributed in temperate and subtropical regions. </w:t>
      </w:r>
      <w:r w:rsidRPr="00DA54A1">
        <w:rPr>
          <w:i/>
          <w:lang w:val="en-CA"/>
        </w:rPr>
        <w:t xml:space="preserve">Atriplex </w:t>
      </w:r>
      <w:proofErr w:type="spellStart"/>
      <w:r w:rsidRPr="00DA54A1">
        <w:rPr>
          <w:i/>
          <w:lang w:val="en-CA"/>
        </w:rPr>
        <w:t>halimus</w:t>
      </w:r>
      <w:proofErr w:type="spellEnd"/>
      <w:r w:rsidRPr="00DA54A1">
        <w:rPr>
          <w:lang w:val="en-CA"/>
        </w:rPr>
        <w:t xml:space="preserve"> has received considerable attention as a rich source of a variety of compounds such as fibres (cellulose), proteins, vitamins (B and C) and mineral salts (sodium, calcium, potassium, magnesium, phosphorus) and for its various biological activities used in traditional medicine. It has been reported for its numerous bioactive effects including antioxidant (Benhamou </w:t>
      </w:r>
      <w:r w:rsidRPr="00DA54A1">
        <w:rPr>
          <w:i/>
          <w:lang w:val="en-CA"/>
        </w:rPr>
        <w:t>et al</w:t>
      </w:r>
      <w:r w:rsidRPr="00DA54A1">
        <w:rPr>
          <w:lang w:val="en-CA"/>
        </w:rPr>
        <w:t xml:space="preserve">., 2009; Belhadj-Tahar </w:t>
      </w:r>
      <w:proofErr w:type="gramStart"/>
      <w:r w:rsidRPr="00DA54A1">
        <w:rPr>
          <w:i/>
          <w:lang w:val="en-CA"/>
        </w:rPr>
        <w:t>et al</w:t>
      </w:r>
      <w:r w:rsidRPr="00DA54A1">
        <w:rPr>
          <w:lang w:val="en-CA"/>
        </w:rPr>
        <w:t>.,,</w:t>
      </w:r>
      <w:proofErr w:type="gramEnd"/>
      <w:r w:rsidRPr="00DA54A1">
        <w:rPr>
          <w:lang w:val="en-CA"/>
        </w:rPr>
        <w:t xml:space="preserve"> 2015), antimicrobial (Walke </w:t>
      </w:r>
      <w:r w:rsidRPr="00DA54A1">
        <w:rPr>
          <w:i/>
          <w:lang w:val="en-CA"/>
        </w:rPr>
        <w:t>et al</w:t>
      </w:r>
      <w:r w:rsidRPr="00DA54A1">
        <w:rPr>
          <w:lang w:val="en-CA"/>
        </w:rPr>
        <w:t xml:space="preserve">., 2014) and anti-diabetic (Chikhi </w:t>
      </w:r>
      <w:r w:rsidRPr="00DA54A1">
        <w:rPr>
          <w:i/>
          <w:lang w:val="en-CA"/>
        </w:rPr>
        <w:t>et al</w:t>
      </w:r>
      <w:r w:rsidRPr="00DA54A1">
        <w:rPr>
          <w:lang w:val="en-CA"/>
        </w:rPr>
        <w:t xml:space="preserve">., 2014). </w:t>
      </w:r>
    </w:p>
    <w:p w:rsidR="00C32916" w:rsidRPr="00DA54A1" w:rsidRDefault="00000000">
      <w:pPr>
        <w:spacing w:after="120"/>
        <w:ind w:left="-7" w:right="0"/>
        <w:rPr>
          <w:lang w:val="en-CA"/>
        </w:rPr>
      </w:pPr>
      <w:r w:rsidRPr="00DA54A1">
        <w:rPr>
          <w:lang w:val="en-CA"/>
        </w:rPr>
        <w:t xml:space="preserve">This work aims to study the difference between two plants of the same species </w:t>
      </w:r>
      <w:r w:rsidRPr="00DA54A1">
        <w:rPr>
          <w:i/>
          <w:lang w:val="en-CA"/>
        </w:rPr>
        <w:t xml:space="preserve">Atriplex </w:t>
      </w:r>
      <w:proofErr w:type="spellStart"/>
      <w:r w:rsidRPr="00DA54A1">
        <w:rPr>
          <w:i/>
          <w:lang w:val="en-CA"/>
        </w:rPr>
        <w:t>halimus</w:t>
      </w:r>
      <w:proofErr w:type="spellEnd"/>
      <w:r w:rsidRPr="00DA54A1">
        <w:rPr>
          <w:i/>
          <w:lang w:val="en-CA"/>
        </w:rPr>
        <w:t xml:space="preserve"> </w:t>
      </w:r>
      <w:r w:rsidRPr="00DA54A1">
        <w:rPr>
          <w:lang w:val="en-CA"/>
        </w:rPr>
        <w:t xml:space="preserve">from two different regions (El Oued and Tlemcen). </w:t>
      </w:r>
      <w:proofErr w:type="gramStart"/>
      <w:r w:rsidRPr="00DA54A1">
        <w:rPr>
          <w:lang w:val="en-CA"/>
        </w:rPr>
        <w:t>Therefore</w:t>
      </w:r>
      <w:proofErr w:type="gramEnd"/>
      <w:r w:rsidRPr="00DA54A1">
        <w:rPr>
          <w:lang w:val="en-CA"/>
        </w:rPr>
        <w:t xml:space="preserve"> it was designed to estimate for the first time the antioxidant and the antimicrobial activities of extracts of </w:t>
      </w:r>
      <w:r w:rsidRPr="00DA54A1">
        <w:rPr>
          <w:i/>
          <w:lang w:val="en-CA"/>
        </w:rPr>
        <w:t xml:space="preserve">Atriplex </w:t>
      </w:r>
      <w:proofErr w:type="spellStart"/>
      <w:r w:rsidRPr="00DA54A1">
        <w:rPr>
          <w:i/>
          <w:lang w:val="en-CA"/>
        </w:rPr>
        <w:t>halimus</w:t>
      </w:r>
      <w:proofErr w:type="spellEnd"/>
      <w:r w:rsidRPr="00DA54A1">
        <w:rPr>
          <w:lang w:val="en-CA"/>
        </w:rPr>
        <w:t>. Phenolic contents (total polyphenols, flavonoids, and tannins) were also estimated.</w:t>
      </w:r>
      <w:r w:rsidRPr="00DA54A1">
        <w:rPr>
          <w:sz w:val="24"/>
          <w:lang w:val="en-CA"/>
        </w:rPr>
        <w:t xml:space="preserve">  </w:t>
      </w:r>
    </w:p>
    <w:p w:rsidR="00C32916" w:rsidRPr="00DA54A1" w:rsidRDefault="00000000">
      <w:pPr>
        <w:pStyle w:val="Titre1"/>
        <w:ind w:left="-5"/>
        <w:rPr>
          <w:lang w:val="en-CA"/>
        </w:rPr>
      </w:pPr>
      <w:r w:rsidRPr="00DA54A1">
        <w:rPr>
          <w:lang w:val="en-CA"/>
        </w:rPr>
        <w:t xml:space="preserve">Material and methods </w:t>
      </w:r>
    </w:p>
    <w:p w:rsidR="00C32916" w:rsidRPr="00DA54A1" w:rsidRDefault="00000000">
      <w:pPr>
        <w:pStyle w:val="Titre2"/>
        <w:ind w:left="-5"/>
        <w:rPr>
          <w:lang w:val="en-CA"/>
        </w:rPr>
      </w:pPr>
      <w:r w:rsidRPr="00DA54A1">
        <w:rPr>
          <w:lang w:val="en-CA"/>
        </w:rPr>
        <w:t xml:space="preserve">Plant Material  </w:t>
      </w:r>
    </w:p>
    <w:p w:rsidR="00C32916" w:rsidRPr="00DA54A1" w:rsidRDefault="00000000">
      <w:pPr>
        <w:ind w:left="-7" w:right="0"/>
        <w:rPr>
          <w:lang w:val="en-CA"/>
        </w:rPr>
      </w:pPr>
      <w:r w:rsidRPr="00DA54A1">
        <w:rPr>
          <w:lang w:val="en-CA"/>
        </w:rPr>
        <w:t xml:space="preserve">The </w:t>
      </w:r>
      <w:r w:rsidRPr="00DA54A1">
        <w:rPr>
          <w:i/>
          <w:lang w:val="en-CA"/>
        </w:rPr>
        <w:t xml:space="preserve">Atriplex </w:t>
      </w:r>
      <w:proofErr w:type="spellStart"/>
      <w:r w:rsidRPr="00DA54A1">
        <w:rPr>
          <w:i/>
          <w:lang w:val="en-CA"/>
        </w:rPr>
        <w:t>halimus</w:t>
      </w:r>
      <w:proofErr w:type="spellEnd"/>
      <w:r w:rsidRPr="00DA54A1">
        <w:rPr>
          <w:lang w:val="en-CA"/>
        </w:rPr>
        <w:t xml:space="preserve"> plant was harvested in two different regions of Algeria, one is the region of El </w:t>
      </w:r>
    </w:p>
    <w:p w:rsidR="00C32916" w:rsidRPr="00DA54A1" w:rsidRDefault="00000000">
      <w:pPr>
        <w:spacing w:after="131"/>
        <w:ind w:left="-7" w:right="0"/>
        <w:rPr>
          <w:lang w:val="en-CA"/>
        </w:rPr>
      </w:pPr>
      <w:r w:rsidRPr="00DA54A1">
        <w:rPr>
          <w:lang w:val="en-CA"/>
        </w:rPr>
        <w:t xml:space="preserve">Oued (33°22'06 '' north, 6°52'03 '' east) and the other region of </w:t>
      </w:r>
      <w:proofErr w:type="spellStart"/>
      <w:r w:rsidRPr="00DA54A1">
        <w:rPr>
          <w:lang w:val="en-CA"/>
        </w:rPr>
        <w:t>Nedroma</w:t>
      </w:r>
      <w:proofErr w:type="spellEnd"/>
      <w:r w:rsidRPr="00DA54A1">
        <w:rPr>
          <w:lang w:val="en-CA"/>
        </w:rPr>
        <w:t xml:space="preserve">-Tlemcen (35°00 '47 '' north, 1°44 '51' 'west). The leaves were dried in a well-ventilated place at room temperature. </w:t>
      </w:r>
    </w:p>
    <w:p w:rsidR="00C32916" w:rsidRPr="00DA54A1" w:rsidRDefault="00000000">
      <w:pPr>
        <w:pStyle w:val="Titre2"/>
        <w:ind w:left="-5"/>
        <w:rPr>
          <w:lang w:val="en-CA"/>
        </w:rPr>
      </w:pPr>
      <w:r w:rsidRPr="00DA54A1">
        <w:rPr>
          <w:lang w:val="en-CA"/>
        </w:rPr>
        <w:t xml:space="preserve">Extract preparation </w:t>
      </w:r>
    </w:p>
    <w:p w:rsidR="00C32916" w:rsidRPr="00DA54A1" w:rsidRDefault="00000000">
      <w:pPr>
        <w:spacing w:after="115"/>
        <w:ind w:left="-7" w:right="0"/>
        <w:rPr>
          <w:lang w:val="en-CA"/>
        </w:rPr>
      </w:pPr>
      <w:r w:rsidRPr="00DA54A1">
        <w:rPr>
          <w:lang w:val="en-CA"/>
        </w:rPr>
        <w:t>The preparations of the extracts were carried out by reflux for 3 hours of 10 g of vegetable powder in 200 mL of methanol-acetone (60-40) (</w:t>
      </w:r>
      <w:proofErr w:type="spellStart"/>
      <w:r w:rsidRPr="00DA54A1">
        <w:rPr>
          <w:lang w:val="en-CA"/>
        </w:rPr>
        <w:t>Kélvin</w:t>
      </w:r>
      <w:proofErr w:type="spellEnd"/>
      <w:r w:rsidRPr="00DA54A1">
        <w:rPr>
          <w:lang w:val="en-CA"/>
        </w:rPr>
        <w:t xml:space="preserve"> de Albuquerque Mendes </w:t>
      </w:r>
      <w:r w:rsidRPr="00DA54A1">
        <w:rPr>
          <w:i/>
          <w:lang w:val="en-CA"/>
        </w:rPr>
        <w:t xml:space="preserve">et al., </w:t>
      </w:r>
      <w:r w:rsidRPr="00DA54A1">
        <w:rPr>
          <w:lang w:val="en-CA"/>
        </w:rPr>
        <w:t xml:space="preserve">2019). After filtration, the extracts were evaporated at 45°C under reduced pressure. The yield of the plants in dry extract was determined by calculating the following ratio:  </w:t>
      </w:r>
    </w:p>
    <w:p w:rsidR="00C32916" w:rsidRPr="00DA54A1" w:rsidRDefault="00000000">
      <w:pPr>
        <w:spacing w:after="75" w:line="259" w:lineRule="auto"/>
        <w:ind w:left="10" w:right="7" w:hanging="10"/>
        <w:jc w:val="center"/>
        <w:rPr>
          <w:lang w:val="en-CA"/>
        </w:rPr>
      </w:pPr>
      <w:r w:rsidRPr="00DA54A1">
        <w:rPr>
          <w:b/>
          <w:lang w:val="en-CA"/>
        </w:rPr>
        <w:t xml:space="preserve">Yield% = [P1-P2 / P3] × 100 </w:t>
      </w:r>
    </w:p>
    <w:p w:rsidR="00C32916" w:rsidRPr="00DA54A1" w:rsidRDefault="00000000">
      <w:pPr>
        <w:spacing w:after="137" w:line="240" w:lineRule="auto"/>
        <w:ind w:left="-5" w:right="-9" w:hanging="10"/>
        <w:rPr>
          <w:lang w:val="en-CA"/>
        </w:rPr>
      </w:pPr>
      <w:r w:rsidRPr="00DA54A1">
        <w:rPr>
          <w:sz w:val="20"/>
          <w:lang w:val="en-CA"/>
        </w:rPr>
        <w:t xml:space="preserve">P1: weight of the flask after evaporation, P2: weight of the empty flask, P3: weight of the starting dry plant material. </w:t>
      </w:r>
    </w:p>
    <w:p w:rsidR="00C32916" w:rsidRPr="00DA54A1" w:rsidRDefault="00000000">
      <w:pPr>
        <w:spacing w:after="129"/>
        <w:ind w:left="-7" w:right="0"/>
        <w:rPr>
          <w:lang w:val="en-CA"/>
        </w:rPr>
      </w:pPr>
      <w:r w:rsidRPr="00DA54A1">
        <w:rPr>
          <w:lang w:val="en-CA"/>
        </w:rPr>
        <w:t xml:space="preserve">The dry extract is weighed and collected, either in a few millilitres of methanol for assays and evaluation of antioxidant activity, or in a few millilitres of dimethyl sulfoxide (DMSO) for the evaluation of antibacterial activity. </w:t>
      </w:r>
    </w:p>
    <w:p w:rsidR="00C32916" w:rsidRPr="00DA54A1" w:rsidRDefault="00000000">
      <w:pPr>
        <w:pStyle w:val="Titre2"/>
        <w:ind w:left="-5"/>
        <w:rPr>
          <w:lang w:val="en-CA"/>
        </w:rPr>
      </w:pPr>
      <w:r w:rsidRPr="00DA54A1">
        <w:rPr>
          <w:lang w:val="en-CA"/>
        </w:rPr>
        <w:t xml:space="preserve">Phytochemical tests  </w:t>
      </w:r>
    </w:p>
    <w:p w:rsidR="00C32916" w:rsidRPr="00DA54A1" w:rsidRDefault="00000000">
      <w:pPr>
        <w:spacing w:after="112"/>
        <w:ind w:left="-7" w:right="0"/>
        <w:rPr>
          <w:lang w:val="en-CA"/>
        </w:rPr>
      </w:pPr>
      <w:r w:rsidRPr="00DA54A1">
        <w:rPr>
          <w:lang w:val="en-CA"/>
        </w:rPr>
        <w:t>In order to highlight the presence or absence of certain compounds belonging to the chemical families of secondary metabolites, specific phytochemical tests were carried out based on colour, turbidity or precipitation reactions, using the methods described in the literature (</w:t>
      </w:r>
      <w:proofErr w:type="spellStart"/>
      <w:r w:rsidRPr="00DA54A1">
        <w:rPr>
          <w:lang w:val="en-CA"/>
        </w:rPr>
        <w:t>Haddouchi</w:t>
      </w:r>
      <w:proofErr w:type="spellEnd"/>
      <w:r w:rsidRPr="00DA54A1">
        <w:rPr>
          <w:lang w:val="en-CA"/>
        </w:rPr>
        <w:t xml:space="preserve"> </w:t>
      </w:r>
      <w:r w:rsidRPr="00DA54A1">
        <w:rPr>
          <w:i/>
          <w:lang w:val="en-CA"/>
        </w:rPr>
        <w:t>et al</w:t>
      </w:r>
      <w:r w:rsidRPr="00DA54A1">
        <w:rPr>
          <w:lang w:val="en-CA"/>
        </w:rPr>
        <w:t xml:space="preserve">., 2018).  </w:t>
      </w:r>
    </w:p>
    <w:p w:rsidR="00C32916" w:rsidRPr="00DA54A1" w:rsidRDefault="00000000">
      <w:pPr>
        <w:numPr>
          <w:ilvl w:val="0"/>
          <w:numId w:val="2"/>
        </w:numPr>
        <w:spacing w:after="114"/>
        <w:ind w:right="0"/>
        <w:rPr>
          <w:lang w:val="en-CA"/>
        </w:rPr>
      </w:pPr>
      <w:r w:rsidRPr="00DA54A1">
        <w:rPr>
          <w:i/>
          <w:lang w:val="en-CA"/>
        </w:rPr>
        <w:t xml:space="preserve">Alkaloids: </w:t>
      </w:r>
      <w:r w:rsidRPr="00DA54A1">
        <w:rPr>
          <w:lang w:val="en-CA"/>
        </w:rPr>
        <w:t>0.5 mL of extract was placed in two test tubes and then acidified by adding a few drops of 1% HCL. 0.5 mL of Wagner's reagent was added to the first tube and 0.5 mL of Mayer's reagent to the second tube. The formation of a brown or white precipitate, respectively, reveals the presence of the alkaloids.</w:t>
      </w:r>
      <w:r w:rsidRPr="00DA54A1">
        <w:rPr>
          <w:i/>
          <w:lang w:val="en-CA"/>
        </w:rPr>
        <w:t xml:space="preserve"> </w:t>
      </w:r>
    </w:p>
    <w:p w:rsidR="00C32916" w:rsidRPr="00DA54A1" w:rsidRDefault="00000000">
      <w:pPr>
        <w:numPr>
          <w:ilvl w:val="0"/>
          <w:numId w:val="2"/>
        </w:numPr>
        <w:spacing w:after="110"/>
        <w:ind w:right="0"/>
        <w:rPr>
          <w:lang w:val="en-CA"/>
        </w:rPr>
      </w:pPr>
      <w:r w:rsidRPr="00DA54A1">
        <w:rPr>
          <w:i/>
          <w:lang w:val="en-CA"/>
        </w:rPr>
        <w:t xml:space="preserve">Tannins: </w:t>
      </w:r>
      <w:r w:rsidRPr="00DA54A1">
        <w:rPr>
          <w:lang w:val="en-CA"/>
        </w:rPr>
        <w:t>1 mL of the extract was mixed with 0.25 mL of an aqueous solution of FeCl</w:t>
      </w:r>
      <w:r w:rsidRPr="00DA54A1">
        <w:rPr>
          <w:vertAlign w:val="subscript"/>
          <w:lang w:val="en-CA"/>
        </w:rPr>
        <w:t>3</w:t>
      </w:r>
      <w:r w:rsidRPr="00DA54A1">
        <w:rPr>
          <w:lang w:val="en-CA"/>
        </w:rPr>
        <w:t xml:space="preserve"> (1%). The appearance of a greenish or blue-blackish colour after 15 min of incubation at room temperature indicates the presence of tannins. </w:t>
      </w:r>
      <w:r w:rsidRPr="00DA54A1">
        <w:rPr>
          <w:i/>
          <w:lang w:val="en-CA"/>
        </w:rPr>
        <w:t xml:space="preserve"> </w:t>
      </w:r>
    </w:p>
    <w:p w:rsidR="00C32916" w:rsidRPr="00DA54A1" w:rsidRDefault="00000000">
      <w:pPr>
        <w:numPr>
          <w:ilvl w:val="0"/>
          <w:numId w:val="2"/>
        </w:numPr>
        <w:spacing w:after="114"/>
        <w:ind w:right="0"/>
        <w:rPr>
          <w:lang w:val="en-CA"/>
        </w:rPr>
      </w:pPr>
      <w:r w:rsidRPr="00DA54A1">
        <w:rPr>
          <w:i/>
          <w:lang w:val="en-CA"/>
        </w:rPr>
        <w:t xml:space="preserve">Flavonoids: </w:t>
      </w:r>
      <w:r w:rsidRPr="00DA54A1">
        <w:rPr>
          <w:lang w:val="en-CA"/>
        </w:rPr>
        <w:t>1 mL of extract contacted with 1 mL of concentrated HCL and some magnesium shavings. The appearance of a pink or red or yellow colour indicates the presence of flavonoids.</w:t>
      </w:r>
      <w:r w:rsidRPr="00DA54A1">
        <w:rPr>
          <w:i/>
          <w:lang w:val="en-CA"/>
        </w:rPr>
        <w:t xml:space="preserve"> </w:t>
      </w:r>
    </w:p>
    <w:p w:rsidR="00C32916" w:rsidRPr="00DA54A1" w:rsidRDefault="00000000">
      <w:pPr>
        <w:numPr>
          <w:ilvl w:val="0"/>
          <w:numId w:val="2"/>
        </w:numPr>
        <w:ind w:right="0"/>
        <w:rPr>
          <w:lang w:val="en-CA"/>
        </w:rPr>
      </w:pPr>
      <w:r w:rsidRPr="00DA54A1">
        <w:rPr>
          <w:i/>
          <w:lang w:val="en-CA"/>
        </w:rPr>
        <w:lastRenderedPageBreak/>
        <w:t>Coumarins:</w:t>
      </w:r>
      <w:r w:rsidRPr="00DA54A1">
        <w:rPr>
          <w:lang w:val="en-CA"/>
        </w:rPr>
        <w:t xml:space="preserve"> 1 mL of the extract was mixed with 500 µL of 10% NH</w:t>
      </w:r>
      <w:r w:rsidRPr="00DA54A1">
        <w:rPr>
          <w:vertAlign w:val="subscript"/>
          <w:lang w:val="en-CA"/>
        </w:rPr>
        <w:t>4</w:t>
      </w:r>
      <w:r w:rsidRPr="00DA54A1">
        <w:rPr>
          <w:lang w:val="en-CA"/>
        </w:rPr>
        <w:t xml:space="preserve">OH. A drop was taken from the mixture and then placed on a filter paper. Intense fluorescence under ultraviolet at 366 nm indicates the presence of coumarins.  </w:t>
      </w:r>
    </w:p>
    <w:p w:rsidR="00C32916" w:rsidRPr="00DA54A1" w:rsidRDefault="00000000">
      <w:pPr>
        <w:numPr>
          <w:ilvl w:val="0"/>
          <w:numId w:val="2"/>
        </w:numPr>
        <w:spacing w:after="110"/>
        <w:ind w:right="0"/>
        <w:rPr>
          <w:lang w:val="en-CA"/>
        </w:rPr>
      </w:pPr>
      <w:r w:rsidRPr="00DA54A1">
        <w:rPr>
          <w:i/>
          <w:lang w:val="en-CA"/>
        </w:rPr>
        <w:t xml:space="preserve">Terpenoids: </w:t>
      </w:r>
      <w:r w:rsidRPr="00DA54A1">
        <w:rPr>
          <w:lang w:val="en-CA"/>
        </w:rPr>
        <w:t>1 mL of the extract was added to a test tube containing 0.4 mL of chloroform and 0.6 mL of concentrated sulfuric acid. The formation of two phases and a brown colour at the interphase indicates the presence of terpenoids.</w:t>
      </w:r>
      <w:r w:rsidRPr="00DA54A1">
        <w:rPr>
          <w:i/>
          <w:lang w:val="en-CA"/>
        </w:rPr>
        <w:t xml:space="preserve"> </w:t>
      </w:r>
    </w:p>
    <w:p w:rsidR="00C32916" w:rsidRPr="00DA54A1" w:rsidRDefault="00000000">
      <w:pPr>
        <w:numPr>
          <w:ilvl w:val="0"/>
          <w:numId w:val="2"/>
        </w:numPr>
        <w:spacing w:after="110"/>
        <w:ind w:right="0"/>
        <w:rPr>
          <w:lang w:val="en-CA"/>
        </w:rPr>
      </w:pPr>
      <w:r w:rsidRPr="00DA54A1">
        <w:rPr>
          <w:i/>
          <w:lang w:val="en-CA"/>
        </w:rPr>
        <w:t xml:space="preserve">Saponins: </w:t>
      </w:r>
      <w:r w:rsidRPr="00DA54A1">
        <w:rPr>
          <w:lang w:val="en-CA"/>
        </w:rPr>
        <w:t xml:space="preserve">10 mL of the extract was placed in a test tube and then stirred for 15 seconds. After 15 min of rest, the presence of saponins is indicated by the persistence of foam with a greater height than 1 cm. </w:t>
      </w:r>
      <w:r w:rsidRPr="00DA54A1">
        <w:rPr>
          <w:i/>
          <w:lang w:val="en-CA"/>
        </w:rPr>
        <w:t xml:space="preserve"> </w:t>
      </w:r>
    </w:p>
    <w:p w:rsidR="00C32916" w:rsidRPr="00DA54A1" w:rsidRDefault="00000000">
      <w:pPr>
        <w:pStyle w:val="Titre3"/>
        <w:ind w:left="-5"/>
        <w:rPr>
          <w:lang w:val="en-CA"/>
        </w:rPr>
      </w:pPr>
      <w:r w:rsidRPr="00DA54A1">
        <w:rPr>
          <w:lang w:val="en-CA"/>
        </w:rPr>
        <w:t>Quantification of phenolic classes Determination of total phenol contents</w:t>
      </w:r>
      <w:r w:rsidRPr="00DA54A1">
        <w:rPr>
          <w:b/>
          <w:i w:val="0"/>
          <w:lang w:val="en-CA"/>
        </w:rPr>
        <w:t xml:space="preserve"> </w:t>
      </w:r>
    </w:p>
    <w:p w:rsidR="00C32916" w:rsidRPr="00DA54A1" w:rsidRDefault="00000000">
      <w:pPr>
        <w:spacing w:after="118"/>
        <w:ind w:left="-7" w:right="0"/>
        <w:rPr>
          <w:lang w:val="en-CA"/>
        </w:rPr>
      </w:pPr>
      <w:r w:rsidRPr="00DA54A1">
        <w:rPr>
          <w:lang w:val="en-CA"/>
        </w:rPr>
        <w:t xml:space="preserve">100 </w:t>
      </w:r>
      <w:r>
        <w:t>μ</w:t>
      </w:r>
      <w:r w:rsidRPr="00DA54A1">
        <w:rPr>
          <w:lang w:val="en-CA"/>
        </w:rPr>
        <w:t xml:space="preserve">L of each extract at a concentration of 1 mg/mL, and mixed with 2 mL of sodium carbonate (2%) solution freshly prepared, the whole is agitated with a vortex. After 5 min, </w:t>
      </w:r>
    </w:p>
    <w:p w:rsidR="00C32916" w:rsidRPr="00DA54A1" w:rsidRDefault="00000000">
      <w:pPr>
        <w:spacing w:after="149"/>
        <w:ind w:left="-7" w:right="0"/>
        <w:rPr>
          <w:lang w:val="en-CA"/>
        </w:rPr>
      </w:pPr>
      <w:r w:rsidRPr="00DA54A1">
        <w:rPr>
          <w:lang w:val="en-CA"/>
        </w:rPr>
        <w:t xml:space="preserve">100 </w:t>
      </w:r>
      <w:r>
        <w:t>μ</w:t>
      </w:r>
      <w:r w:rsidRPr="00DA54A1">
        <w:rPr>
          <w:lang w:val="en-CA"/>
        </w:rPr>
        <w:t xml:space="preserve">L of the </w:t>
      </w:r>
      <w:proofErr w:type="spellStart"/>
      <w:r w:rsidRPr="00DA54A1">
        <w:rPr>
          <w:lang w:val="en-CA"/>
        </w:rPr>
        <w:t>Folin-Ciocalteu</w:t>
      </w:r>
      <w:proofErr w:type="spellEnd"/>
      <w:r w:rsidRPr="00DA54A1">
        <w:rPr>
          <w:lang w:val="en-CA"/>
        </w:rPr>
        <w:t xml:space="preserve"> reagent diluted (1/20) was added and the mixture was incubated in total darkness for 30 min at room temperature, the absorbance was read at 700 nm versus the prepared blank. Different concentrations of gallic acid were used to prepare a calibration curve. Results were expressed as milligram gallic acid equivalents GAE/g DM (</w:t>
      </w:r>
      <w:proofErr w:type="spellStart"/>
      <w:r w:rsidRPr="00DA54A1">
        <w:rPr>
          <w:lang w:val="en-CA"/>
        </w:rPr>
        <w:t>Vermerriss</w:t>
      </w:r>
      <w:proofErr w:type="spellEnd"/>
      <w:r w:rsidRPr="00DA54A1">
        <w:rPr>
          <w:lang w:val="en-CA"/>
        </w:rPr>
        <w:t xml:space="preserve"> and Nicholson. 2006). </w:t>
      </w:r>
      <w:r w:rsidRPr="00DA54A1">
        <w:rPr>
          <w:i/>
          <w:lang w:val="en-CA"/>
        </w:rPr>
        <w:t>Determination of flavonoid cont</w:t>
      </w:r>
      <w:r w:rsidRPr="00DA54A1">
        <w:rPr>
          <w:b/>
          <w:i/>
          <w:lang w:val="en-CA"/>
        </w:rPr>
        <w:t xml:space="preserve">ents </w:t>
      </w:r>
    </w:p>
    <w:p w:rsidR="00C32916" w:rsidRPr="00DA54A1" w:rsidRDefault="00000000">
      <w:pPr>
        <w:spacing w:after="145"/>
        <w:ind w:left="-7" w:right="0"/>
        <w:rPr>
          <w:lang w:val="en-CA"/>
        </w:rPr>
      </w:pPr>
      <w:r w:rsidRPr="00DA54A1">
        <w:rPr>
          <w:lang w:val="en-CA"/>
        </w:rPr>
        <w:t xml:space="preserve">250 </w:t>
      </w:r>
      <w:r>
        <w:t>μ</w:t>
      </w:r>
      <w:r w:rsidRPr="00DA54A1">
        <w:rPr>
          <w:lang w:val="en-CA"/>
        </w:rPr>
        <w:t xml:space="preserve">L of each extract at a concentration of 1 mg/mL, is mixed with 75 </w:t>
      </w:r>
      <w:r>
        <w:t>μ</w:t>
      </w:r>
      <w:r w:rsidRPr="00DA54A1">
        <w:rPr>
          <w:lang w:val="en-CA"/>
        </w:rPr>
        <w:t xml:space="preserve">L of sodium nitrite (5%) with as incubate for 6 min at room temperature, by adding 150 </w:t>
      </w:r>
      <w:r>
        <w:t>μ</w:t>
      </w:r>
      <w:r w:rsidRPr="00DA54A1">
        <w:rPr>
          <w:lang w:val="en-CA"/>
        </w:rPr>
        <w:t>L of aluminium chloride (6H</w:t>
      </w:r>
      <w:r w:rsidRPr="00DA54A1">
        <w:rPr>
          <w:vertAlign w:val="subscript"/>
          <w:lang w:val="en-CA"/>
        </w:rPr>
        <w:t>2</w:t>
      </w:r>
      <w:r w:rsidRPr="00DA54A1">
        <w:rPr>
          <w:lang w:val="en-CA"/>
        </w:rPr>
        <w:t xml:space="preserve">O) at 10%, after 5 min 1 M of sodium hydroxide solution (500 </w:t>
      </w:r>
      <w:r>
        <w:t>μ</w:t>
      </w:r>
      <w:r w:rsidRPr="00DA54A1">
        <w:rPr>
          <w:lang w:val="en-CA"/>
        </w:rPr>
        <w:t>L) was added to each extract and the final volume was adjusted to 2.5 mL with distilled water and thoroughly mixed. The absorbance of the mixture was determined at 510 nm. Results were expressed as milligram quercetin equivalents/ g of dry weight (mg QE/g DW) (</w:t>
      </w:r>
      <w:proofErr w:type="spellStart"/>
      <w:r w:rsidRPr="00DA54A1">
        <w:rPr>
          <w:lang w:val="en-CA"/>
        </w:rPr>
        <w:t>Dewanto</w:t>
      </w:r>
      <w:proofErr w:type="spellEnd"/>
      <w:r w:rsidRPr="00DA54A1">
        <w:rPr>
          <w:lang w:val="en-CA"/>
        </w:rPr>
        <w:t xml:space="preserve"> </w:t>
      </w:r>
      <w:r w:rsidRPr="00DA54A1">
        <w:rPr>
          <w:i/>
          <w:lang w:val="en-CA"/>
        </w:rPr>
        <w:t>et al</w:t>
      </w:r>
      <w:r w:rsidRPr="00DA54A1">
        <w:rPr>
          <w:lang w:val="en-CA"/>
        </w:rPr>
        <w:t xml:space="preserve">., 2002). </w:t>
      </w:r>
      <w:r w:rsidRPr="00DA54A1">
        <w:rPr>
          <w:i/>
          <w:lang w:val="en-CA"/>
        </w:rPr>
        <w:t>Determination of total condensed tannins</w:t>
      </w:r>
      <w:r w:rsidRPr="00DA54A1">
        <w:rPr>
          <w:b/>
          <w:i/>
          <w:lang w:val="en-CA"/>
        </w:rPr>
        <w:t xml:space="preserve"> </w:t>
      </w:r>
    </w:p>
    <w:p w:rsidR="00C32916" w:rsidRPr="00DA54A1" w:rsidRDefault="00000000">
      <w:pPr>
        <w:spacing w:after="108"/>
        <w:ind w:left="-7" w:right="0"/>
        <w:rPr>
          <w:lang w:val="en-CA"/>
        </w:rPr>
      </w:pPr>
      <w:r w:rsidRPr="00DA54A1">
        <w:rPr>
          <w:lang w:val="en-CA"/>
        </w:rPr>
        <w:t xml:space="preserve">500 </w:t>
      </w:r>
      <w:r>
        <w:t>μ</w:t>
      </w:r>
      <w:r w:rsidRPr="00DA54A1">
        <w:rPr>
          <w:lang w:val="en-CA"/>
        </w:rPr>
        <w:t xml:space="preserve">L aliquots of prepared extracts were added to 3 mL of vanillin solution (4%) and 1.5 mL of concentrated sulfuric acid respectively, the mixture was allowed to stand for 15 min at room temperature (25°C) and the absorption was measured at 500 nm against solvent as a blank. Results were expressed as milligram (+)-catechin equivalents/g dry weight (mg CE/g DW) (Sun </w:t>
      </w:r>
      <w:r w:rsidRPr="00DA54A1">
        <w:rPr>
          <w:i/>
          <w:lang w:val="en-CA"/>
        </w:rPr>
        <w:t>et al</w:t>
      </w:r>
      <w:r w:rsidRPr="00DA54A1">
        <w:rPr>
          <w:lang w:val="en-CA"/>
        </w:rPr>
        <w:t>., 1998).</w:t>
      </w:r>
      <w:r w:rsidRPr="00DA54A1">
        <w:rPr>
          <w:b/>
          <w:lang w:val="en-CA"/>
        </w:rPr>
        <w:t xml:space="preserve"> </w:t>
      </w:r>
      <w:r w:rsidRPr="00DA54A1">
        <w:rPr>
          <w:lang w:val="en-CA"/>
        </w:rPr>
        <w:t xml:space="preserve">  </w:t>
      </w:r>
      <w:r w:rsidRPr="00DA54A1">
        <w:rPr>
          <w:i/>
          <w:lang w:val="en-CA"/>
        </w:rPr>
        <w:t xml:space="preserve">In vitro evaluation of antioxidant activity </w:t>
      </w:r>
    </w:p>
    <w:p w:rsidR="00C32916" w:rsidRPr="00DA54A1" w:rsidRDefault="00000000">
      <w:pPr>
        <w:pStyle w:val="Titre3"/>
        <w:ind w:left="-5"/>
        <w:rPr>
          <w:lang w:val="en-CA"/>
        </w:rPr>
      </w:pPr>
      <w:r w:rsidRPr="00DA54A1">
        <w:rPr>
          <w:lang w:val="en-CA"/>
        </w:rPr>
        <w:t xml:space="preserve">Total antioxidant capacity </w:t>
      </w:r>
    </w:p>
    <w:p w:rsidR="00C32916" w:rsidRPr="00DA54A1" w:rsidRDefault="00000000">
      <w:pPr>
        <w:spacing w:after="112"/>
        <w:ind w:left="-7" w:right="0"/>
        <w:rPr>
          <w:lang w:val="en-CA"/>
        </w:rPr>
      </w:pPr>
      <w:r w:rsidRPr="00DA54A1">
        <w:rPr>
          <w:lang w:val="en-CA"/>
        </w:rPr>
        <w:t xml:space="preserve">This assay is based on the reduction of </w:t>
      </w:r>
      <w:proofErr w:type="spellStart"/>
      <w:r w:rsidRPr="00DA54A1">
        <w:rPr>
          <w:lang w:val="en-CA"/>
        </w:rPr>
        <w:t>Molybdene</w:t>
      </w:r>
      <w:proofErr w:type="spellEnd"/>
      <w:r w:rsidRPr="00DA54A1">
        <w:rPr>
          <w:lang w:val="en-CA"/>
        </w:rPr>
        <w:t xml:space="preserve"> (VI) to </w:t>
      </w:r>
      <w:proofErr w:type="spellStart"/>
      <w:r w:rsidRPr="00DA54A1">
        <w:rPr>
          <w:lang w:val="en-CA"/>
        </w:rPr>
        <w:t>Molybdene</w:t>
      </w:r>
      <w:proofErr w:type="spellEnd"/>
      <w:r w:rsidRPr="00DA54A1">
        <w:rPr>
          <w:lang w:val="en-CA"/>
        </w:rPr>
        <w:t xml:space="preserve"> (V) by the sample extract, which produces a green </w:t>
      </w:r>
      <w:proofErr w:type="spellStart"/>
      <w:r w:rsidRPr="00DA54A1">
        <w:rPr>
          <w:lang w:val="en-CA"/>
        </w:rPr>
        <w:t>phosphomolybdenum</w:t>
      </w:r>
      <w:proofErr w:type="spellEnd"/>
      <w:r w:rsidRPr="00DA54A1">
        <w:rPr>
          <w:lang w:val="en-CA"/>
        </w:rPr>
        <w:t xml:space="preserve"> (V) complex under acidic pH conditions.3 An aliquot (0.1 mL) of phenolic extract was combined with 1 mL of reagent solution (0.6 M sulphuric acid, 28 mM sodium phosphate and 4 mM ammonium molybdate). The tubes were incubated in a thermal block at 95°C for 90 min. After, the mixture had cooled to room temperature. The absorbance of each solution was measured at 695 nm against a blank. The antioxidant capacity was expressed as mg gallic acid equivalent per gram dry weight (mg GAE/g</w:t>
      </w:r>
      <w:r w:rsidRPr="00DA54A1">
        <w:rPr>
          <w:vertAlign w:val="superscript"/>
          <w:lang w:val="en-CA"/>
        </w:rPr>
        <w:t xml:space="preserve"> </w:t>
      </w:r>
      <w:r w:rsidRPr="00DA54A1">
        <w:rPr>
          <w:lang w:val="en-CA"/>
        </w:rPr>
        <w:t xml:space="preserve">DW). The calibration curve of gallic acid range was 0-400 mg/mL (Prieto et al., 1999). </w:t>
      </w:r>
    </w:p>
    <w:p w:rsidR="00C32916" w:rsidRPr="00DA54A1" w:rsidRDefault="00000000">
      <w:pPr>
        <w:pStyle w:val="Titre3"/>
        <w:spacing w:after="136"/>
        <w:ind w:left="-5"/>
        <w:rPr>
          <w:lang w:val="en-CA"/>
        </w:rPr>
      </w:pPr>
      <w:r w:rsidRPr="00DA54A1">
        <w:rPr>
          <w:lang w:val="en-CA"/>
        </w:rPr>
        <w:t xml:space="preserve">Scavenging of the free radical DPPH </w:t>
      </w:r>
    </w:p>
    <w:p w:rsidR="00C32916" w:rsidRPr="00DA54A1" w:rsidRDefault="00000000">
      <w:pPr>
        <w:ind w:left="-7" w:right="0"/>
        <w:rPr>
          <w:lang w:val="en-CA"/>
        </w:rPr>
      </w:pPr>
      <w:r w:rsidRPr="00DA54A1">
        <w:rPr>
          <w:lang w:val="en-CA"/>
        </w:rPr>
        <w:t xml:space="preserve">At different concentrations, 50 </w:t>
      </w:r>
      <w:r>
        <w:t>μ</w:t>
      </w:r>
      <w:r w:rsidRPr="00DA54A1">
        <w:rPr>
          <w:lang w:val="en-CA"/>
        </w:rPr>
        <w:t xml:space="preserve">L of each extract are added to 1950 </w:t>
      </w:r>
      <w:r>
        <w:t>μ</w:t>
      </w:r>
      <w:r w:rsidRPr="00DA54A1">
        <w:rPr>
          <w:lang w:val="en-CA"/>
        </w:rPr>
        <w:t xml:space="preserve">L of a methanolic solution of 2,2-diphenyl-1-picrylhydrazyl (DPPH) at 6.34 10-5 M. For each concentration, a blank is prepared. A negative control is prepared, in parallel, while mixing 50 </w:t>
      </w:r>
      <w:r>
        <w:t>μ</w:t>
      </w:r>
      <w:r w:rsidRPr="00DA54A1">
        <w:rPr>
          <w:lang w:val="en-CA"/>
        </w:rPr>
        <w:t xml:space="preserve">L of methanol with 1950 </w:t>
      </w:r>
      <w:r>
        <w:t>μ</w:t>
      </w:r>
      <w:r w:rsidRPr="00DA54A1">
        <w:rPr>
          <w:lang w:val="en-CA"/>
        </w:rPr>
        <w:t xml:space="preserve">L of a methanolic solution of DPPH at the same concentration used. After incubation in the dark for 30 minutes and at room temperature, the reduction in DPPH is accompanied by the change from purple to yellow in the solution. The absorbances are read at 515 nm using a spectrophotometer. The positive control used is butylated </w:t>
      </w:r>
      <w:proofErr w:type="spellStart"/>
      <w:r w:rsidRPr="00DA54A1">
        <w:rPr>
          <w:lang w:val="en-CA"/>
        </w:rPr>
        <w:t>hydroxyanisole</w:t>
      </w:r>
      <w:proofErr w:type="spellEnd"/>
      <w:r w:rsidRPr="00DA54A1">
        <w:rPr>
          <w:lang w:val="en-CA"/>
        </w:rPr>
        <w:t xml:space="preserve"> (BHA), and the radical scavenging activity was calculated as a percentage of DPPH discolouration using the equation:   </w:t>
      </w:r>
    </w:p>
    <w:p w:rsidR="00C32916" w:rsidRPr="00DA54A1" w:rsidRDefault="00000000">
      <w:pPr>
        <w:spacing w:after="75" w:line="259" w:lineRule="auto"/>
        <w:ind w:left="10" w:right="7" w:hanging="10"/>
        <w:jc w:val="center"/>
        <w:rPr>
          <w:lang w:val="en-CA"/>
        </w:rPr>
      </w:pPr>
      <w:r w:rsidRPr="00DA54A1">
        <w:rPr>
          <w:b/>
          <w:lang w:val="en-CA"/>
        </w:rPr>
        <w:t xml:space="preserve">DPPH radical scavenging (%) = [(A0 – A1 /A0] x 100 </w:t>
      </w:r>
    </w:p>
    <w:p w:rsidR="00C32916" w:rsidRPr="00DA54A1" w:rsidRDefault="00000000">
      <w:pPr>
        <w:ind w:left="-7" w:right="0"/>
        <w:rPr>
          <w:lang w:val="en-CA"/>
        </w:rPr>
      </w:pPr>
      <w:r w:rsidRPr="00DA54A1">
        <w:rPr>
          <w:lang w:val="en-CA"/>
        </w:rPr>
        <w:lastRenderedPageBreak/>
        <w:t>Where A0 and A1 are the absorbance at 30 min of the positive control and the extract, respectively. The anti-radical activity was expressed as IC</w:t>
      </w:r>
      <w:r w:rsidRPr="00DA54A1">
        <w:rPr>
          <w:vertAlign w:val="subscript"/>
          <w:lang w:val="en-CA"/>
        </w:rPr>
        <w:t>50</w:t>
      </w:r>
      <w:r w:rsidRPr="00DA54A1">
        <w:rPr>
          <w:lang w:val="en-CA"/>
        </w:rPr>
        <w:t xml:space="preserve"> (µg/mL), this is the extracted concentration required to cause a reduction of 50% to absorbance at 517 nm. A lower IC</w:t>
      </w:r>
      <w:r w:rsidRPr="00DA54A1">
        <w:rPr>
          <w:vertAlign w:val="subscript"/>
          <w:lang w:val="en-CA"/>
        </w:rPr>
        <w:t>50</w:t>
      </w:r>
      <w:r w:rsidRPr="00DA54A1">
        <w:rPr>
          <w:lang w:val="en-CA"/>
        </w:rPr>
        <w:t xml:space="preserve"> value corresponds to the extract effectiveness (Chaouche </w:t>
      </w:r>
      <w:r w:rsidRPr="00DA54A1">
        <w:rPr>
          <w:i/>
          <w:lang w:val="en-CA"/>
        </w:rPr>
        <w:t>et al</w:t>
      </w:r>
      <w:r w:rsidRPr="00DA54A1">
        <w:rPr>
          <w:lang w:val="en-CA"/>
        </w:rPr>
        <w:t xml:space="preserve">., 2014). </w:t>
      </w:r>
    </w:p>
    <w:p w:rsidR="00C32916" w:rsidRPr="00DA54A1" w:rsidRDefault="00000000">
      <w:pPr>
        <w:pStyle w:val="Titre3"/>
        <w:spacing w:after="10"/>
        <w:ind w:left="152"/>
        <w:rPr>
          <w:lang w:val="en-CA"/>
        </w:rPr>
      </w:pPr>
      <w:r w:rsidRPr="00DA54A1">
        <w:rPr>
          <w:lang w:val="en-CA"/>
        </w:rPr>
        <w:t>Ferric reducing antioxidant potential assay</w:t>
      </w:r>
      <w:r w:rsidRPr="00DA54A1">
        <w:rPr>
          <w:b/>
          <w:lang w:val="en-CA"/>
        </w:rPr>
        <w:t xml:space="preserve"> </w:t>
      </w:r>
    </w:p>
    <w:p w:rsidR="00C32916" w:rsidRPr="00DA54A1" w:rsidRDefault="00000000">
      <w:pPr>
        <w:spacing w:after="110"/>
        <w:ind w:left="-7" w:right="0"/>
        <w:rPr>
          <w:lang w:val="en-CA"/>
        </w:rPr>
      </w:pPr>
      <w:r w:rsidRPr="00DA54A1">
        <w:rPr>
          <w:lang w:val="en-CA"/>
        </w:rPr>
        <w:t>1 mL of each extract at different concentrations with 2.5 mL of 0.2 M phosphate buffer at pH = 6.6 and 2.5 mL of a 1% potassium ferricyanide solution. The mixture obtained is incubated for 20 minutes at 50°C, and then 2.5 mL of 10% trichloroacetic acid is added to stop the reaction. The mixture is centrifuged at 650 g for ten minutes at room temperature and 2.5 mL of the supernatant is added to 2.5 mL of distilled water and 0.5 mL of 0.1% iron chloride. The absorbance is read at 700 nm against a blank. The results make it possible to calculate the effective concentration (EC</w:t>
      </w:r>
      <w:r w:rsidRPr="00DA54A1">
        <w:rPr>
          <w:vertAlign w:val="subscript"/>
          <w:lang w:val="en-CA"/>
        </w:rPr>
        <w:t>50</w:t>
      </w:r>
      <w:r w:rsidRPr="00DA54A1">
        <w:rPr>
          <w:lang w:val="en-CA"/>
        </w:rPr>
        <w:t xml:space="preserve">), concentration of the extract corresponding to an absorbance equal to 0.5, the linear regression curve (density of the optics as a function of the different concentrations). The activity of the extract is finally compared with that of the positive control (BHA) (Oyaizu, 1986). </w:t>
      </w:r>
    </w:p>
    <w:p w:rsidR="00C32916" w:rsidRPr="00DA54A1" w:rsidRDefault="00000000">
      <w:pPr>
        <w:pStyle w:val="Titre3"/>
        <w:ind w:left="-5"/>
        <w:rPr>
          <w:lang w:val="en-CA"/>
        </w:rPr>
      </w:pPr>
      <w:r w:rsidRPr="00DA54A1">
        <w:rPr>
          <w:lang w:val="en-CA"/>
        </w:rPr>
        <w:t xml:space="preserve">Antibacterial activity </w:t>
      </w:r>
    </w:p>
    <w:p w:rsidR="00C32916" w:rsidRPr="00DA54A1" w:rsidRDefault="00000000">
      <w:pPr>
        <w:spacing w:after="110"/>
        <w:ind w:left="-7" w:right="0"/>
        <w:rPr>
          <w:lang w:val="en-CA"/>
        </w:rPr>
      </w:pPr>
      <w:r w:rsidRPr="00DA54A1">
        <w:rPr>
          <w:lang w:val="en-CA"/>
        </w:rPr>
        <w:t xml:space="preserve">The antibacterial activity of the extracts was evaluated using American Type Culture Collection (ATCC) laboratory reference strains: </w:t>
      </w:r>
    </w:p>
    <w:p w:rsidR="00C32916" w:rsidRPr="00DA54A1" w:rsidRDefault="00000000">
      <w:pPr>
        <w:spacing w:after="107" w:line="248" w:lineRule="auto"/>
        <w:ind w:left="-5" w:right="0" w:hanging="10"/>
        <w:rPr>
          <w:lang w:val="en-CA"/>
        </w:rPr>
      </w:pPr>
      <w:r w:rsidRPr="00DA54A1">
        <w:rPr>
          <w:i/>
          <w:lang w:val="en-CA"/>
        </w:rPr>
        <w:t>Gram-positive bacteria</w:t>
      </w:r>
      <w:r w:rsidRPr="00DA54A1">
        <w:rPr>
          <w:lang w:val="en-CA"/>
        </w:rPr>
        <w:t xml:space="preserve">: </w:t>
      </w:r>
      <w:r w:rsidRPr="00DA54A1">
        <w:rPr>
          <w:i/>
          <w:lang w:val="en-CA"/>
        </w:rPr>
        <w:t>Staphylococcus aureus</w:t>
      </w:r>
      <w:r w:rsidRPr="00DA54A1">
        <w:rPr>
          <w:lang w:val="en-CA"/>
        </w:rPr>
        <w:t xml:space="preserve"> ATCC 6538, </w:t>
      </w:r>
      <w:r w:rsidRPr="00DA54A1">
        <w:rPr>
          <w:i/>
          <w:lang w:val="en-CA"/>
        </w:rPr>
        <w:t>Bacillus cereus</w:t>
      </w:r>
      <w:r w:rsidRPr="00DA54A1">
        <w:rPr>
          <w:lang w:val="en-CA"/>
        </w:rPr>
        <w:t xml:space="preserve"> ATCC 25921, </w:t>
      </w:r>
      <w:r w:rsidRPr="00DA54A1">
        <w:rPr>
          <w:i/>
          <w:lang w:val="en-CA"/>
        </w:rPr>
        <w:t>Bacillus subtilis</w:t>
      </w:r>
      <w:r w:rsidRPr="00DA54A1">
        <w:rPr>
          <w:lang w:val="en-CA"/>
        </w:rPr>
        <w:t xml:space="preserve"> ATCC 6633, </w:t>
      </w:r>
      <w:r w:rsidRPr="00DA54A1">
        <w:rPr>
          <w:i/>
          <w:lang w:val="en-CA"/>
        </w:rPr>
        <w:t>Enterococcus faecalis</w:t>
      </w:r>
      <w:r w:rsidRPr="00DA54A1">
        <w:rPr>
          <w:lang w:val="en-CA"/>
        </w:rPr>
        <w:t xml:space="preserve"> ATCC 49452, Listeria </w:t>
      </w:r>
      <w:r w:rsidRPr="00DA54A1">
        <w:rPr>
          <w:i/>
          <w:lang w:val="en-CA"/>
        </w:rPr>
        <w:t>monocytogenes</w:t>
      </w:r>
      <w:r w:rsidRPr="00DA54A1">
        <w:rPr>
          <w:lang w:val="en-CA"/>
        </w:rPr>
        <w:t xml:space="preserve"> ATCC 15313. </w:t>
      </w:r>
    </w:p>
    <w:p w:rsidR="00C32916" w:rsidRPr="00DA54A1" w:rsidRDefault="00000000">
      <w:pPr>
        <w:spacing w:after="107" w:line="248" w:lineRule="auto"/>
        <w:ind w:left="-5" w:right="0" w:hanging="10"/>
        <w:rPr>
          <w:lang w:val="en-CA"/>
        </w:rPr>
      </w:pPr>
      <w:r w:rsidRPr="00DA54A1">
        <w:rPr>
          <w:i/>
          <w:lang w:val="en-CA"/>
        </w:rPr>
        <w:t>Gram-negative bacteria</w:t>
      </w:r>
      <w:r w:rsidRPr="00DA54A1">
        <w:rPr>
          <w:lang w:val="en-CA"/>
        </w:rPr>
        <w:t xml:space="preserve">: </w:t>
      </w:r>
      <w:r w:rsidRPr="00DA54A1">
        <w:rPr>
          <w:i/>
          <w:lang w:val="en-CA"/>
        </w:rPr>
        <w:t>Escherichia coli</w:t>
      </w:r>
      <w:r w:rsidRPr="00DA54A1">
        <w:rPr>
          <w:lang w:val="en-CA"/>
        </w:rPr>
        <w:t xml:space="preserve"> ATCC 8739, </w:t>
      </w:r>
      <w:r w:rsidRPr="00DA54A1">
        <w:rPr>
          <w:i/>
          <w:lang w:val="en-CA"/>
        </w:rPr>
        <w:t>Klebsiella pneumonia</w:t>
      </w:r>
      <w:r w:rsidRPr="00DA54A1">
        <w:rPr>
          <w:lang w:val="en-CA"/>
        </w:rPr>
        <w:t xml:space="preserve"> ATCC 700603, </w:t>
      </w:r>
      <w:r w:rsidRPr="00DA54A1">
        <w:rPr>
          <w:i/>
          <w:lang w:val="en-CA"/>
        </w:rPr>
        <w:t>Pseudomonas aeruginosa</w:t>
      </w:r>
      <w:r w:rsidRPr="00DA54A1">
        <w:rPr>
          <w:lang w:val="en-CA"/>
        </w:rPr>
        <w:t xml:space="preserve"> ATCC 27853, </w:t>
      </w:r>
      <w:r w:rsidRPr="00DA54A1">
        <w:rPr>
          <w:i/>
          <w:lang w:val="en-CA"/>
        </w:rPr>
        <w:t xml:space="preserve">Citrobacter </w:t>
      </w:r>
      <w:proofErr w:type="spellStart"/>
      <w:r w:rsidRPr="00DA54A1">
        <w:rPr>
          <w:i/>
          <w:lang w:val="en-CA"/>
        </w:rPr>
        <w:t>freundii</w:t>
      </w:r>
      <w:proofErr w:type="spellEnd"/>
      <w:r w:rsidRPr="00DA54A1">
        <w:rPr>
          <w:lang w:val="en-CA"/>
        </w:rPr>
        <w:t xml:space="preserve"> ATCC 8090, Proteus </w:t>
      </w:r>
      <w:proofErr w:type="spellStart"/>
      <w:r w:rsidRPr="00DA54A1">
        <w:rPr>
          <w:lang w:val="en-CA"/>
        </w:rPr>
        <w:t>mirablis</w:t>
      </w:r>
      <w:proofErr w:type="spellEnd"/>
      <w:r w:rsidRPr="00DA54A1">
        <w:rPr>
          <w:lang w:val="en-CA"/>
        </w:rPr>
        <w:t xml:space="preserve"> ATCC 35659, </w:t>
      </w:r>
      <w:r w:rsidRPr="00DA54A1">
        <w:rPr>
          <w:i/>
          <w:lang w:val="en-CA"/>
        </w:rPr>
        <w:t xml:space="preserve">Salmonella </w:t>
      </w:r>
      <w:proofErr w:type="spellStart"/>
      <w:r w:rsidRPr="00DA54A1">
        <w:rPr>
          <w:i/>
          <w:lang w:val="en-CA"/>
        </w:rPr>
        <w:t>typhimirium</w:t>
      </w:r>
      <w:proofErr w:type="spellEnd"/>
      <w:r w:rsidRPr="00DA54A1">
        <w:rPr>
          <w:lang w:val="en-CA"/>
        </w:rPr>
        <w:t xml:space="preserve"> ATCC 13311, </w:t>
      </w:r>
      <w:r w:rsidRPr="00DA54A1">
        <w:rPr>
          <w:i/>
          <w:lang w:val="en-CA"/>
        </w:rPr>
        <w:t>Enterobacter cloacae</w:t>
      </w:r>
      <w:r w:rsidRPr="00DA54A1">
        <w:rPr>
          <w:lang w:val="en-CA"/>
        </w:rPr>
        <w:t xml:space="preserve"> ATCC 13047. </w:t>
      </w:r>
    </w:p>
    <w:p w:rsidR="00C32916" w:rsidRPr="00DA54A1" w:rsidRDefault="00000000">
      <w:pPr>
        <w:pStyle w:val="Titre3"/>
        <w:ind w:left="-5"/>
        <w:rPr>
          <w:lang w:val="en-CA"/>
        </w:rPr>
      </w:pPr>
      <w:r w:rsidRPr="00DA54A1">
        <w:rPr>
          <w:lang w:val="en-CA"/>
        </w:rPr>
        <w:t xml:space="preserve">Disk distribution method </w:t>
      </w:r>
    </w:p>
    <w:p w:rsidR="00C32916" w:rsidRPr="00DA54A1" w:rsidRDefault="00000000">
      <w:pPr>
        <w:spacing w:after="106"/>
        <w:ind w:left="-7" w:right="0"/>
        <w:rPr>
          <w:lang w:val="en-CA"/>
        </w:rPr>
      </w:pPr>
      <w:r w:rsidRPr="00DA54A1">
        <w:rPr>
          <w:lang w:val="en-CA"/>
        </w:rPr>
        <w:t xml:space="preserve">Each adjusted strain was inoculated on the surface of Muller-Hinton agar using a swab. After drying, a sterile Disk 6 mm in diameter (Wattman paper №1) was impregnated with 10 µL of the extract and placed on the surface of the agar, the concentration of each extract is 512 µg/Disk, the dishes are incubated at 37°C for 24 hours. Gentamicin is used as a positive control. Antibacterial activity is assessed by measuring the zone of growth inhibition surrounding the Disks (CLSI, 2012). </w:t>
      </w:r>
      <w:r w:rsidRPr="00DA54A1">
        <w:rPr>
          <w:i/>
          <w:lang w:val="en-CA"/>
        </w:rPr>
        <w:t xml:space="preserve">Determination of minimum inhibitory concentration (MIC) </w:t>
      </w:r>
    </w:p>
    <w:p w:rsidR="00C32916" w:rsidRPr="00DA54A1" w:rsidRDefault="00000000">
      <w:pPr>
        <w:spacing w:after="134"/>
        <w:ind w:left="-7" w:right="0"/>
        <w:rPr>
          <w:lang w:val="en-CA"/>
        </w:rPr>
      </w:pPr>
      <w:r w:rsidRPr="00DA54A1">
        <w:rPr>
          <w:lang w:val="en-CA"/>
        </w:rPr>
        <w:t xml:space="preserve">The MIC of the extract is determined by the microdilution method described by CLSI (2012). A dilution series of 10 to 0.02 mg/mL was prepared in DMSO. In a sterile 96-well plate, 100 </w:t>
      </w:r>
      <w:r>
        <w:t>μ</w:t>
      </w:r>
      <w:r w:rsidRPr="00DA54A1">
        <w:rPr>
          <w:lang w:val="en-CA"/>
        </w:rPr>
        <w:t xml:space="preserve">L of each dilution were placed in the wells, these dilutions were inoculated with 100 </w:t>
      </w:r>
      <w:r>
        <w:t>μ</w:t>
      </w:r>
      <w:r w:rsidRPr="00DA54A1">
        <w:rPr>
          <w:lang w:val="en-CA"/>
        </w:rPr>
        <w:t>L of solutions containing 106 CFU/mL prepared in Mueller Hinton broth with a pH ranging from 7,4 ± 0.2. The first well was used as a negative control. The broth was inoculated only to verify the sterility of the medium. However, the last well was used as a positive control, filled only with the bacterial suspension. The plate was incubated at 37°C for 24 hours. The MIC corresponds to the lowest concentration of the extract tested for which no visual disturbance was observed (</w:t>
      </w:r>
      <w:proofErr w:type="spellStart"/>
      <w:r w:rsidRPr="00DA54A1">
        <w:rPr>
          <w:lang w:val="en-CA"/>
        </w:rPr>
        <w:t>Haddouchi</w:t>
      </w:r>
      <w:proofErr w:type="spellEnd"/>
      <w:r w:rsidRPr="00DA54A1">
        <w:rPr>
          <w:lang w:val="en-CA"/>
        </w:rPr>
        <w:t xml:space="preserve"> </w:t>
      </w:r>
      <w:r w:rsidRPr="00DA54A1">
        <w:rPr>
          <w:i/>
          <w:lang w:val="en-CA"/>
        </w:rPr>
        <w:t>et al</w:t>
      </w:r>
      <w:r w:rsidRPr="00DA54A1">
        <w:rPr>
          <w:lang w:val="en-CA"/>
        </w:rPr>
        <w:t xml:space="preserve">., 2013).  </w:t>
      </w:r>
    </w:p>
    <w:p w:rsidR="00C32916" w:rsidRPr="00DA54A1" w:rsidRDefault="00000000">
      <w:pPr>
        <w:pStyle w:val="Titre1"/>
        <w:ind w:left="-5"/>
        <w:rPr>
          <w:lang w:val="en-CA"/>
        </w:rPr>
      </w:pPr>
      <w:r w:rsidRPr="00DA54A1">
        <w:rPr>
          <w:lang w:val="en-CA"/>
        </w:rPr>
        <w:t xml:space="preserve">Results and discussion </w:t>
      </w:r>
    </w:p>
    <w:p w:rsidR="00C32916" w:rsidRPr="00DA54A1" w:rsidRDefault="00000000">
      <w:pPr>
        <w:pStyle w:val="Titre2"/>
        <w:spacing w:after="107" w:line="248" w:lineRule="auto"/>
        <w:ind w:left="-5"/>
        <w:jc w:val="both"/>
        <w:rPr>
          <w:lang w:val="en-CA"/>
        </w:rPr>
      </w:pPr>
      <w:r w:rsidRPr="00DA54A1">
        <w:rPr>
          <w:sz w:val="22"/>
          <w:lang w:val="en-CA"/>
        </w:rPr>
        <w:t xml:space="preserve">Extraction yield </w:t>
      </w:r>
    </w:p>
    <w:p w:rsidR="00C32916" w:rsidRPr="00DA54A1" w:rsidRDefault="00000000">
      <w:pPr>
        <w:ind w:left="-7" w:right="0"/>
        <w:rPr>
          <w:lang w:val="en-CA"/>
        </w:rPr>
      </w:pPr>
      <w:r w:rsidRPr="00DA54A1">
        <w:rPr>
          <w:lang w:val="en-CA"/>
        </w:rPr>
        <w:t xml:space="preserve">The extracts the leaves of the </w:t>
      </w:r>
      <w:r w:rsidRPr="00DA54A1">
        <w:rPr>
          <w:i/>
          <w:lang w:val="en-CA"/>
        </w:rPr>
        <w:t xml:space="preserve">Atriplex </w:t>
      </w:r>
      <w:proofErr w:type="spellStart"/>
      <w:r w:rsidRPr="00DA54A1">
        <w:rPr>
          <w:i/>
          <w:lang w:val="en-CA"/>
        </w:rPr>
        <w:t>halimus</w:t>
      </w:r>
      <w:proofErr w:type="spellEnd"/>
      <w:r w:rsidRPr="00DA54A1">
        <w:rPr>
          <w:lang w:val="en-CA"/>
        </w:rPr>
        <w:t xml:space="preserve"> from two regions (El Oued and Tlemcen) were prepared by reflux for 03 hours in methanol-acetone (60/40). According to the results obtained, the </w:t>
      </w:r>
      <w:r w:rsidRPr="00DA54A1">
        <w:rPr>
          <w:i/>
          <w:lang w:val="en-CA"/>
        </w:rPr>
        <w:t xml:space="preserve">Atriplex </w:t>
      </w:r>
      <w:proofErr w:type="spellStart"/>
      <w:r w:rsidRPr="00DA54A1">
        <w:rPr>
          <w:i/>
          <w:lang w:val="en-CA"/>
        </w:rPr>
        <w:t>halimus</w:t>
      </w:r>
      <w:proofErr w:type="spellEnd"/>
      <w:r w:rsidRPr="00DA54A1">
        <w:rPr>
          <w:lang w:val="en-CA"/>
        </w:rPr>
        <w:t xml:space="preserve"> yield from El Oued is slightly higher (18.5%) than that of the same species collected in Tlemcen (14.8%), but these values are higher than that obtained by Belhadj -Tahar </w:t>
      </w:r>
      <w:r w:rsidRPr="00DA54A1">
        <w:rPr>
          <w:i/>
          <w:lang w:val="en-CA"/>
        </w:rPr>
        <w:t xml:space="preserve">et al. </w:t>
      </w:r>
      <w:r w:rsidRPr="00500954">
        <w:rPr>
          <w:lang w:val="en-CA"/>
        </w:rPr>
        <w:t xml:space="preserve">(2015), who found a yield of 5.96%. </w:t>
      </w:r>
      <w:r w:rsidRPr="00DA54A1">
        <w:rPr>
          <w:lang w:val="en-CA"/>
        </w:rPr>
        <w:t xml:space="preserve">Benhamou </w:t>
      </w:r>
      <w:r w:rsidRPr="00DA54A1">
        <w:rPr>
          <w:i/>
          <w:lang w:val="en-CA"/>
        </w:rPr>
        <w:t>et al.</w:t>
      </w:r>
      <w:r w:rsidRPr="00DA54A1">
        <w:rPr>
          <w:lang w:val="en-CA"/>
        </w:rPr>
        <w:t xml:space="preserve"> (2009) obtained a return of 24%, which is higher than our results. This difference may be due to the solvent used and the type of </w:t>
      </w:r>
      <w:r w:rsidRPr="00DA54A1">
        <w:rPr>
          <w:sz w:val="24"/>
          <w:lang w:val="en-CA"/>
        </w:rPr>
        <w:t xml:space="preserve">extraction. </w:t>
      </w:r>
    </w:p>
    <w:p w:rsidR="00C32916" w:rsidRPr="00DA54A1" w:rsidRDefault="00000000">
      <w:pPr>
        <w:pStyle w:val="Titre2"/>
        <w:ind w:left="-5"/>
        <w:rPr>
          <w:lang w:val="en-CA"/>
        </w:rPr>
      </w:pPr>
      <w:r w:rsidRPr="00DA54A1">
        <w:rPr>
          <w:lang w:val="en-CA"/>
        </w:rPr>
        <w:t xml:space="preserve">Phytochemical tests </w:t>
      </w:r>
    </w:p>
    <w:p w:rsidR="00C32916" w:rsidRPr="00DA54A1" w:rsidRDefault="00000000">
      <w:pPr>
        <w:spacing w:after="112"/>
        <w:ind w:left="-7" w:right="0"/>
        <w:rPr>
          <w:lang w:val="en-CA"/>
        </w:rPr>
      </w:pPr>
      <w:r w:rsidRPr="00DA54A1">
        <w:rPr>
          <w:lang w:val="en-CA"/>
        </w:rPr>
        <w:t xml:space="preserve">The results of the phytochemical tests carried out on the extracts (methanol / acetone) of the 2 plants are presented in Table 1. </w:t>
      </w:r>
    </w:p>
    <w:p w:rsidR="00C32916" w:rsidRPr="00DA54A1" w:rsidRDefault="00000000">
      <w:pPr>
        <w:ind w:left="-7" w:right="0"/>
        <w:rPr>
          <w:lang w:val="en-CA"/>
        </w:rPr>
      </w:pPr>
      <w:r w:rsidRPr="00DA54A1">
        <w:rPr>
          <w:b/>
          <w:lang w:val="en-CA"/>
        </w:rPr>
        <w:lastRenderedPageBreak/>
        <w:t>Table 1</w:t>
      </w:r>
      <w:r w:rsidRPr="00DA54A1">
        <w:rPr>
          <w:lang w:val="en-CA"/>
        </w:rPr>
        <w:t xml:space="preserve">. Result of phytochemical tests. </w:t>
      </w:r>
    </w:p>
    <w:tbl>
      <w:tblPr>
        <w:tblStyle w:val="TableGrid"/>
        <w:tblW w:w="9290" w:type="dxa"/>
        <w:tblInd w:w="-122" w:type="dxa"/>
        <w:tblCellMar>
          <w:top w:w="1" w:type="dxa"/>
          <w:right w:w="115" w:type="dxa"/>
        </w:tblCellMar>
        <w:tblLook w:val="04A0" w:firstRow="1" w:lastRow="0" w:firstColumn="1" w:lastColumn="0" w:noHBand="0" w:noVBand="1"/>
      </w:tblPr>
      <w:tblGrid>
        <w:gridCol w:w="2660"/>
        <w:gridCol w:w="4184"/>
        <w:gridCol w:w="1498"/>
        <w:gridCol w:w="948"/>
      </w:tblGrid>
      <w:tr w:rsidR="00C32916">
        <w:trPr>
          <w:trHeight w:val="228"/>
        </w:trPr>
        <w:tc>
          <w:tcPr>
            <w:tcW w:w="2660" w:type="dxa"/>
            <w:tcBorders>
              <w:top w:val="single" w:sz="4" w:space="0" w:color="000000"/>
              <w:left w:val="nil"/>
              <w:bottom w:val="single" w:sz="4" w:space="0" w:color="000000"/>
              <w:right w:val="nil"/>
            </w:tcBorders>
          </w:tcPr>
          <w:p w:rsidR="00C32916" w:rsidRDefault="00000000">
            <w:pPr>
              <w:spacing w:after="0" w:line="259" w:lineRule="auto"/>
              <w:ind w:left="122" w:right="0" w:firstLine="0"/>
              <w:jc w:val="left"/>
            </w:pPr>
            <w:r>
              <w:rPr>
                <w:b/>
                <w:sz w:val="20"/>
              </w:rPr>
              <w:t xml:space="preserve">Compounds  </w:t>
            </w:r>
          </w:p>
        </w:tc>
        <w:tc>
          <w:tcPr>
            <w:tcW w:w="4184" w:type="dxa"/>
            <w:tcBorders>
              <w:top w:val="single" w:sz="4" w:space="0" w:color="000000"/>
              <w:left w:val="nil"/>
              <w:bottom w:val="single" w:sz="4" w:space="0" w:color="000000"/>
              <w:right w:val="nil"/>
            </w:tcBorders>
          </w:tcPr>
          <w:p w:rsidR="00C32916" w:rsidRDefault="00000000">
            <w:pPr>
              <w:spacing w:after="0" w:line="259" w:lineRule="auto"/>
              <w:ind w:left="0" w:right="0" w:firstLine="0"/>
              <w:jc w:val="left"/>
            </w:pPr>
            <w:proofErr w:type="spellStart"/>
            <w:r>
              <w:rPr>
                <w:b/>
                <w:sz w:val="20"/>
              </w:rPr>
              <w:t>Reagent</w:t>
            </w:r>
            <w:proofErr w:type="spellEnd"/>
            <w:r>
              <w:rPr>
                <w:b/>
                <w:sz w:val="20"/>
              </w:rPr>
              <w:t xml:space="preserve">  </w:t>
            </w:r>
          </w:p>
        </w:tc>
        <w:tc>
          <w:tcPr>
            <w:tcW w:w="1498" w:type="dxa"/>
            <w:tcBorders>
              <w:top w:val="single" w:sz="4" w:space="0" w:color="000000"/>
              <w:left w:val="nil"/>
              <w:bottom w:val="single" w:sz="4" w:space="0" w:color="000000"/>
              <w:right w:val="nil"/>
            </w:tcBorders>
          </w:tcPr>
          <w:p w:rsidR="00C32916" w:rsidRDefault="00000000">
            <w:pPr>
              <w:spacing w:after="0" w:line="259" w:lineRule="auto"/>
              <w:ind w:left="0" w:right="0" w:firstLine="0"/>
              <w:jc w:val="left"/>
            </w:pPr>
            <w:r>
              <w:rPr>
                <w:b/>
                <w:sz w:val="20"/>
              </w:rPr>
              <w:t xml:space="preserve">AH1 </w:t>
            </w:r>
          </w:p>
        </w:tc>
        <w:tc>
          <w:tcPr>
            <w:tcW w:w="948" w:type="dxa"/>
            <w:tcBorders>
              <w:top w:val="single" w:sz="4" w:space="0" w:color="000000"/>
              <w:left w:val="nil"/>
              <w:bottom w:val="single" w:sz="4" w:space="0" w:color="000000"/>
              <w:right w:val="nil"/>
            </w:tcBorders>
          </w:tcPr>
          <w:p w:rsidR="00C32916" w:rsidRDefault="00000000">
            <w:pPr>
              <w:spacing w:after="0" w:line="259" w:lineRule="auto"/>
              <w:ind w:left="0" w:right="0" w:firstLine="0"/>
              <w:jc w:val="left"/>
            </w:pPr>
            <w:r>
              <w:rPr>
                <w:b/>
                <w:sz w:val="20"/>
              </w:rPr>
              <w:t xml:space="preserve">AH2 </w:t>
            </w:r>
          </w:p>
        </w:tc>
      </w:tr>
      <w:tr w:rsidR="00C32916">
        <w:trPr>
          <w:trHeight w:val="450"/>
        </w:trPr>
        <w:tc>
          <w:tcPr>
            <w:tcW w:w="2660" w:type="dxa"/>
            <w:tcBorders>
              <w:top w:val="single" w:sz="4" w:space="0" w:color="000000"/>
              <w:left w:val="nil"/>
              <w:bottom w:val="nil"/>
              <w:right w:val="nil"/>
            </w:tcBorders>
            <w:vAlign w:val="center"/>
          </w:tcPr>
          <w:p w:rsidR="00C32916" w:rsidRDefault="00000000">
            <w:pPr>
              <w:spacing w:after="0" w:line="259" w:lineRule="auto"/>
              <w:ind w:left="122" w:right="0" w:firstLine="0"/>
              <w:jc w:val="left"/>
            </w:pPr>
            <w:proofErr w:type="spellStart"/>
            <w:r>
              <w:rPr>
                <w:sz w:val="20"/>
              </w:rPr>
              <w:t>Alkaloids</w:t>
            </w:r>
            <w:proofErr w:type="spellEnd"/>
            <w:r>
              <w:rPr>
                <w:sz w:val="20"/>
              </w:rPr>
              <w:t xml:space="preserve"> </w:t>
            </w:r>
          </w:p>
        </w:tc>
        <w:tc>
          <w:tcPr>
            <w:tcW w:w="4184" w:type="dxa"/>
            <w:tcBorders>
              <w:top w:val="single" w:sz="4" w:space="0" w:color="000000"/>
              <w:left w:val="nil"/>
              <w:bottom w:val="nil"/>
              <w:right w:val="nil"/>
            </w:tcBorders>
          </w:tcPr>
          <w:p w:rsidR="00C32916" w:rsidRDefault="00000000">
            <w:pPr>
              <w:spacing w:after="0" w:line="259" w:lineRule="auto"/>
              <w:ind w:left="0" w:right="2866" w:firstLine="0"/>
              <w:jc w:val="left"/>
            </w:pPr>
            <w:r>
              <w:rPr>
                <w:sz w:val="20"/>
              </w:rPr>
              <w:t xml:space="preserve">Mayer Wagner </w:t>
            </w:r>
          </w:p>
        </w:tc>
        <w:tc>
          <w:tcPr>
            <w:tcW w:w="1498" w:type="dxa"/>
            <w:tcBorders>
              <w:top w:val="single" w:sz="4" w:space="0" w:color="000000"/>
              <w:left w:val="nil"/>
              <w:bottom w:val="nil"/>
              <w:right w:val="nil"/>
            </w:tcBorders>
          </w:tcPr>
          <w:p w:rsidR="00C32916" w:rsidRDefault="00000000">
            <w:pPr>
              <w:spacing w:after="0" w:line="259" w:lineRule="auto"/>
              <w:ind w:left="86" w:right="0" w:firstLine="0"/>
              <w:jc w:val="left"/>
            </w:pPr>
            <w:r>
              <w:rPr>
                <w:sz w:val="20"/>
              </w:rPr>
              <w:t xml:space="preserve">++ </w:t>
            </w:r>
          </w:p>
          <w:p w:rsidR="00C32916" w:rsidRDefault="00000000">
            <w:pPr>
              <w:spacing w:after="0" w:line="259" w:lineRule="auto"/>
              <w:ind w:left="86" w:right="0" w:firstLine="0"/>
              <w:jc w:val="left"/>
            </w:pPr>
            <w:r>
              <w:rPr>
                <w:sz w:val="20"/>
              </w:rPr>
              <w:t xml:space="preserve">++ </w:t>
            </w:r>
          </w:p>
        </w:tc>
        <w:tc>
          <w:tcPr>
            <w:tcW w:w="948" w:type="dxa"/>
            <w:tcBorders>
              <w:top w:val="single" w:sz="4" w:space="0" w:color="000000"/>
              <w:left w:val="nil"/>
              <w:bottom w:val="nil"/>
              <w:right w:val="nil"/>
            </w:tcBorders>
          </w:tcPr>
          <w:p w:rsidR="00C32916" w:rsidRDefault="00000000">
            <w:pPr>
              <w:spacing w:after="0" w:line="259" w:lineRule="auto"/>
              <w:ind w:left="31" w:right="0" w:firstLine="0"/>
              <w:jc w:val="left"/>
            </w:pPr>
            <w:r>
              <w:rPr>
                <w:sz w:val="20"/>
              </w:rPr>
              <w:t xml:space="preserve">+++ </w:t>
            </w:r>
          </w:p>
          <w:p w:rsidR="00C32916" w:rsidRDefault="00000000">
            <w:pPr>
              <w:spacing w:after="0" w:line="259" w:lineRule="auto"/>
              <w:ind w:left="31" w:right="0" w:firstLine="0"/>
              <w:jc w:val="left"/>
            </w:pPr>
            <w:r>
              <w:rPr>
                <w:sz w:val="20"/>
              </w:rPr>
              <w:t xml:space="preserve">+++ </w:t>
            </w:r>
          </w:p>
        </w:tc>
      </w:tr>
      <w:tr w:rsidR="00C32916">
        <w:trPr>
          <w:trHeight w:val="225"/>
        </w:trPr>
        <w:tc>
          <w:tcPr>
            <w:tcW w:w="2660" w:type="dxa"/>
            <w:tcBorders>
              <w:top w:val="nil"/>
              <w:left w:val="nil"/>
              <w:bottom w:val="nil"/>
              <w:right w:val="nil"/>
            </w:tcBorders>
          </w:tcPr>
          <w:p w:rsidR="00C32916" w:rsidRDefault="00000000">
            <w:pPr>
              <w:spacing w:after="0" w:line="259" w:lineRule="auto"/>
              <w:ind w:left="122" w:right="0" w:firstLine="0"/>
              <w:jc w:val="left"/>
            </w:pPr>
            <w:r>
              <w:rPr>
                <w:sz w:val="20"/>
              </w:rPr>
              <w:t xml:space="preserve">Tannins  </w:t>
            </w:r>
          </w:p>
        </w:tc>
        <w:tc>
          <w:tcPr>
            <w:tcW w:w="4184" w:type="dxa"/>
            <w:tcBorders>
              <w:top w:val="nil"/>
              <w:left w:val="nil"/>
              <w:bottom w:val="nil"/>
              <w:right w:val="nil"/>
            </w:tcBorders>
          </w:tcPr>
          <w:p w:rsidR="00C32916" w:rsidRDefault="00000000">
            <w:pPr>
              <w:spacing w:after="0" w:line="259" w:lineRule="auto"/>
              <w:ind w:left="0" w:right="0" w:firstLine="0"/>
              <w:jc w:val="left"/>
            </w:pPr>
            <w:r>
              <w:rPr>
                <w:sz w:val="20"/>
              </w:rPr>
              <w:t>FeCl</w:t>
            </w:r>
            <w:r>
              <w:rPr>
                <w:sz w:val="20"/>
                <w:vertAlign w:val="subscript"/>
              </w:rPr>
              <w:t xml:space="preserve">3 </w:t>
            </w:r>
          </w:p>
        </w:tc>
        <w:tc>
          <w:tcPr>
            <w:tcW w:w="1498" w:type="dxa"/>
            <w:tcBorders>
              <w:top w:val="nil"/>
              <w:left w:val="nil"/>
              <w:bottom w:val="nil"/>
              <w:right w:val="nil"/>
            </w:tcBorders>
          </w:tcPr>
          <w:p w:rsidR="00C32916" w:rsidRDefault="00000000">
            <w:pPr>
              <w:spacing w:after="0" w:line="259" w:lineRule="auto"/>
              <w:ind w:left="86" w:right="0" w:firstLine="0"/>
              <w:jc w:val="left"/>
            </w:pPr>
            <w:r>
              <w:rPr>
                <w:sz w:val="20"/>
              </w:rPr>
              <w:t xml:space="preserve">++ </w:t>
            </w:r>
          </w:p>
        </w:tc>
        <w:tc>
          <w:tcPr>
            <w:tcW w:w="948" w:type="dxa"/>
            <w:tcBorders>
              <w:top w:val="nil"/>
              <w:left w:val="nil"/>
              <w:bottom w:val="nil"/>
              <w:right w:val="nil"/>
            </w:tcBorders>
          </w:tcPr>
          <w:p w:rsidR="00C32916" w:rsidRDefault="00000000">
            <w:pPr>
              <w:spacing w:after="0" w:line="259" w:lineRule="auto"/>
              <w:ind w:left="144" w:right="0" w:firstLine="0"/>
              <w:jc w:val="left"/>
            </w:pPr>
            <w:r>
              <w:rPr>
                <w:sz w:val="20"/>
              </w:rPr>
              <w:t xml:space="preserve">+ </w:t>
            </w:r>
          </w:p>
        </w:tc>
      </w:tr>
      <w:tr w:rsidR="00C32916">
        <w:trPr>
          <w:trHeight w:val="229"/>
        </w:trPr>
        <w:tc>
          <w:tcPr>
            <w:tcW w:w="2660" w:type="dxa"/>
            <w:tcBorders>
              <w:top w:val="nil"/>
              <w:left w:val="nil"/>
              <w:bottom w:val="nil"/>
              <w:right w:val="nil"/>
            </w:tcBorders>
          </w:tcPr>
          <w:p w:rsidR="00C32916" w:rsidRDefault="00000000">
            <w:pPr>
              <w:spacing w:after="0" w:line="259" w:lineRule="auto"/>
              <w:ind w:left="122" w:right="0" w:firstLine="0"/>
              <w:jc w:val="left"/>
            </w:pPr>
            <w:proofErr w:type="spellStart"/>
            <w:r>
              <w:rPr>
                <w:sz w:val="20"/>
              </w:rPr>
              <w:t>Flavonoïds</w:t>
            </w:r>
            <w:proofErr w:type="spellEnd"/>
            <w:r>
              <w:rPr>
                <w:sz w:val="20"/>
              </w:rPr>
              <w:t xml:space="preserve"> </w:t>
            </w:r>
          </w:p>
        </w:tc>
        <w:tc>
          <w:tcPr>
            <w:tcW w:w="4184" w:type="dxa"/>
            <w:tcBorders>
              <w:top w:val="nil"/>
              <w:left w:val="nil"/>
              <w:bottom w:val="nil"/>
              <w:right w:val="nil"/>
            </w:tcBorders>
          </w:tcPr>
          <w:p w:rsidR="00C32916" w:rsidRDefault="00000000">
            <w:pPr>
              <w:spacing w:after="0" w:line="259" w:lineRule="auto"/>
              <w:ind w:left="0" w:right="0" w:firstLine="0"/>
              <w:jc w:val="left"/>
            </w:pPr>
            <w:r>
              <w:rPr>
                <w:sz w:val="20"/>
              </w:rPr>
              <w:t>Mg</w:t>
            </w:r>
            <w:r>
              <w:rPr>
                <w:sz w:val="13"/>
              </w:rPr>
              <w:t xml:space="preserve">++ </w:t>
            </w:r>
          </w:p>
        </w:tc>
        <w:tc>
          <w:tcPr>
            <w:tcW w:w="1498" w:type="dxa"/>
            <w:tcBorders>
              <w:top w:val="nil"/>
              <w:left w:val="nil"/>
              <w:bottom w:val="nil"/>
              <w:right w:val="nil"/>
            </w:tcBorders>
          </w:tcPr>
          <w:p w:rsidR="00C32916" w:rsidRDefault="00000000">
            <w:pPr>
              <w:spacing w:after="0" w:line="259" w:lineRule="auto"/>
              <w:ind w:left="144" w:right="0" w:firstLine="0"/>
              <w:jc w:val="left"/>
            </w:pPr>
            <w:r>
              <w:rPr>
                <w:sz w:val="20"/>
              </w:rPr>
              <w:t xml:space="preserve">+ </w:t>
            </w:r>
          </w:p>
        </w:tc>
        <w:tc>
          <w:tcPr>
            <w:tcW w:w="948" w:type="dxa"/>
            <w:tcBorders>
              <w:top w:val="nil"/>
              <w:left w:val="nil"/>
              <w:bottom w:val="nil"/>
              <w:right w:val="nil"/>
            </w:tcBorders>
          </w:tcPr>
          <w:p w:rsidR="00C32916" w:rsidRDefault="00000000">
            <w:pPr>
              <w:spacing w:after="0" w:line="259" w:lineRule="auto"/>
              <w:ind w:left="86" w:right="0" w:firstLine="0"/>
              <w:jc w:val="left"/>
            </w:pPr>
            <w:r>
              <w:rPr>
                <w:sz w:val="20"/>
              </w:rPr>
              <w:t xml:space="preserve">++ </w:t>
            </w:r>
          </w:p>
        </w:tc>
      </w:tr>
      <w:tr w:rsidR="00C32916">
        <w:trPr>
          <w:trHeight w:val="227"/>
        </w:trPr>
        <w:tc>
          <w:tcPr>
            <w:tcW w:w="2660" w:type="dxa"/>
            <w:tcBorders>
              <w:top w:val="nil"/>
              <w:left w:val="nil"/>
              <w:bottom w:val="nil"/>
              <w:right w:val="nil"/>
            </w:tcBorders>
          </w:tcPr>
          <w:p w:rsidR="00C32916" w:rsidRDefault="00000000">
            <w:pPr>
              <w:spacing w:after="0" w:line="259" w:lineRule="auto"/>
              <w:ind w:left="122" w:right="0" w:firstLine="0"/>
              <w:jc w:val="left"/>
            </w:pPr>
            <w:proofErr w:type="spellStart"/>
            <w:r>
              <w:rPr>
                <w:sz w:val="20"/>
              </w:rPr>
              <w:t>Coumarins</w:t>
            </w:r>
            <w:proofErr w:type="spellEnd"/>
            <w:r>
              <w:rPr>
                <w:sz w:val="20"/>
              </w:rPr>
              <w:t xml:space="preserve"> </w:t>
            </w:r>
          </w:p>
        </w:tc>
        <w:tc>
          <w:tcPr>
            <w:tcW w:w="4184" w:type="dxa"/>
            <w:tcBorders>
              <w:top w:val="nil"/>
              <w:left w:val="nil"/>
              <w:bottom w:val="nil"/>
              <w:right w:val="nil"/>
            </w:tcBorders>
          </w:tcPr>
          <w:p w:rsidR="00C32916" w:rsidRDefault="00000000">
            <w:pPr>
              <w:spacing w:after="0" w:line="259" w:lineRule="auto"/>
              <w:ind w:left="0" w:right="0" w:firstLine="0"/>
              <w:jc w:val="left"/>
            </w:pPr>
            <w:r>
              <w:rPr>
                <w:sz w:val="20"/>
              </w:rPr>
              <w:t xml:space="preserve">UV Fluorescence  </w:t>
            </w:r>
          </w:p>
        </w:tc>
        <w:tc>
          <w:tcPr>
            <w:tcW w:w="1498" w:type="dxa"/>
            <w:tcBorders>
              <w:top w:val="nil"/>
              <w:left w:val="nil"/>
              <w:bottom w:val="nil"/>
              <w:right w:val="nil"/>
            </w:tcBorders>
          </w:tcPr>
          <w:p w:rsidR="00C32916" w:rsidRDefault="00000000">
            <w:pPr>
              <w:spacing w:after="0" w:line="259" w:lineRule="auto"/>
              <w:ind w:left="166" w:right="0" w:firstLine="0"/>
              <w:jc w:val="left"/>
            </w:pPr>
            <w:r>
              <w:rPr>
                <w:sz w:val="20"/>
              </w:rPr>
              <w:t xml:space="preserve">- </w:t>
            </w:r>
          </w:p>
        </w:tc>
        <w:tc>
          <w:tcPr>
            <w:tcW w:w="948" w:type="dxa"/>
            <w:tcBorders>
              <w:top w:val="nil"/>
              <w:left w:val="nil"/>
              <w:bottom w:val="nil"/>
              <w:right w:val="nil"/>
            </w:tcBorders>
          </w:tcPr>
          <w:p w:rsidR="00C32916" w:rsidRDefault="00000000">
            <w:pPr>
              <w:spacing w:after="0" w:line="259" w:lineRule="auto"/>
              <w:ind w:left="166" w:right="0" w:firstLine="0"/>
              <w:jc w:val="left"/>
            </w:pPr>
            <w:r>
              <w:rPr>
                <w:sz w:val="20"/>
              </w:rPr>
              <w:t xml:space="preserve">- </w:t>
            </w:r>
          </w:p>
        </w:tc>
      </w:tr>
      <w:tr w:rsidR="00C32916">
        <w:trPr>
          <w:trHeight w:val="227"/>
        </w:trPr>
        <w:tc>
          <w:tcPr>
            <w:tcW w:w="2660" w:type="dxa"/>
            <w:tcBorders>
              <w:top w:val="nil"/>
              <w:left w:val="nil"/>
              <w:bottom w:val="nil"/>
              <w:right w:val="nil"/>
            </w:tcBorders>
          </w:tcPr>
          <w:p w:rsidR="00C32916" w:rsidRDefault="00000000">
            <w:pPr>
              <w:spacing w:after="0" w:line="259" w:lineRule="auto"/>
              <w:ind w:left="122" w:right="0" w:firstLine="0"/>
              <w:jc w:val="left"/>
            </w:pPr>
            <w:proofErr w:type="spellStart"/>
            <w:r>
              <w:rPr>
                <w:sz w:val="20"/>
              </w:rPr>
              <w:t>Terpénoïds</w:t>
            </w:r>
            <w:proofErr w:type="spellEnd"/>
            <w:r>
              <w:rPr>
                <w:sz w:val="20"/>
              </w:rPr>
              <w:t xml:space="preserve">  </w:t>
            </w:r>
          </w:p>
        </w:tc>
        <w:tc>
          <w:tcPr>
            <w:tcW w:w="4184" w:type="dxa"/>
            <w:tcBorders>
              <w:top w:val="nil"/>
              <w:left w:val="nil"/>
              <w:bottom w:val="nil"/>
              <w:right w:val="nil"/>
            </w:tcBorders>
          </w:tcPr>
          <w:p w:rsidR="00C32916" w:rsidRDefault="00000000">
            <w:pPr>
              <w:spacing w:after="0" w:line="259" w:lineRule="auto"/>
              <w:ind w:left="0" w:right="0" w:firstLine="0"/>
              <w:jc w:val="left"/>
            </w:pPr>
            <w:proofErr w:type="spellStart"/>
            <w:r>
              <w:rPr>
                <w:sz w:val="20"/>
              </w:rPr>
              <w:t>Slakowski</w:t>
            </w:r>
            <w:proofErr w:type="spellEnd"/>
            <w:r>
              <w:rPr>
                <w:sz w:val="20"/>
              </w:rPr>
              <w:t xml:space="preserve"> Test  </w:t>
            </w:r>
          </w:p>
        </w:tc>
        <w:tc>
          <w:tcPr>
            <w:tcW w:w="1498" w:type="dxa"/>
            <w:tcBorders>
              <w:top w:val="nil"/>
              <w:left w:val="nil"/>
              <w:bottom w:val="nil"/>
              <w:right w:val="nil"/>
            </w:tcBorders>
          </w:tcPr>
          <w:p w:rsidR="00C32916" w:rsidRDefault="00000000">
            <w:pPr>
              <w:spacing w:after="0" w:line="259" w:lineRule="auto"/>
              <w:ind w:left="166" w:right="0" w:firstLine="0"/>
              <w:jc w:val="left"/>
            </w:pPr>
            <w:r>
              <w:rPr>
                <w:sz w:val="20"/>
              </w:rPr>
              <w:t xml:space="preserve">- </w:t>
            </w:r>
          </w:p>
        </w:tc>
        <w:tc>
          <w:tcPr>
            <w:tcW w:w="948" w:type="dxa"/>
            <w:tcBorders>
              <w:top w:val="nil"/>
              <w:left w:val="nil"/>
              <w:bottom w:val="nil"/>
              <w:right w:val="nil"/>
            </w:tcBorders>
          </w:tcPr>
          <w:p w:rsidR="00C32916" w:rsidRDefault="00000000">
            <w:pPr>
              <w:spacing w:after="0" w:line="259" w:lineRule="auto"/>
              <w:ind w:left="166" w:right="0" w:firstLine="0"/>
              <w:jc w:val="left"/>
            </w:pPr>
            <w:r>
              <w:rPr>
                <w:sz w:val="20"/>
              </w:rPr>
              <w:t xml:space="preserve">- </w:t>
            </w:r>
          </w:p>
        </w:tc>
      </w:tr>
      <w:tr w:rsidR="00C32916">
        <w:trPr>
          <w:trHeight w:val="232"/>
        </w:trPr>
        <w:tc>
          <w:tcPr>
            <w:tcW w:w="2660" w:type="dxa"/>
            <w:tcBorders>
              <w:top w:val="nil"/>
              <w:left w:val="nil"/>
              <w:bottom w:val="single" w:sz="4" w:space="0" w:color="000000"/>
              <w:right w:val="nil"/>
            </w:tcBorders>
          </w:tcPr>
          <w:p w:rsidR="00C32916" w:rsidRDefault="00000000">
            <w:pPr>
              <w:spacing w:after="0" w:line="259" w:lineRule="auto"/>
              <w:ind w:left="122" w:right="0" w:firstLine="0"/>
              <w:jc w:val="left"/>
            </w:pPr>
            <w:proofErr w:type="spellStart"/>
            <w:r>
              <w:rPr>
                <w:sz w:val="20"/>
              </w:rPr>
              <w:t>Saponins</w:t>
            </w:r>
            <w:proofErr w:type="spellEnd"/>
            <w:r>
              <w:rPr>
                <w:sz w:val="20"/>
              </w:rPr>
              <w:t xml:space="preserve"> </w:t>
            </w:r>
          </w:p>
        </w:tc>
        <w:tc>
          <w:tcPr>
            <w:tcW w:w="4184" w:type="dxa"/>
            <w:tcBorders>
              <w:top w:val="nil"/>
              <w:left w:val="nil"/>
              <w:bottom w:val="single" w:sz="4" w:space="0" w:color="000000"/>
              <w:right w:val="nil"/>
            </w:tcBorders>
          </w:tcPr>
          <w:p w:rsidR="00C32916" w:rsidRDefault="00000000">
            <w:pPr>
              <w:spacing w:after="0" w:line="259" w:lineRule="auto"/>
              <w:ind w:left="0" w:right="0" w:firstLine="0"/>
              <w:jc w:val="left"/>
            </w:pPr>
            <w:proofErr w:type="spellStart"/>
            <w:r>
              <w:rPr>
                <w:sz w:val="20"/>
              </w:rPr>
              <w:t>Foam</w:t>
            </w:r>
            <w:proofErr w:type="spellEnd"/>
            <w:r>
              <w:rPr>
                <w:sz w:val="20"/>
              </w:rPr>
              <w:t xml:space="preserve"> test </w:t>
            </w:r>
          </w:p>
        </w:tc>
        <w:tc>
          <w:tcPr>
            <w:tcW w:w="1498" w:type="dxa"/>
            <w:tcBorders>
              <w:top w:val="nil"/>
              <w:left w:val="nil"/>
              <w:bottom w:val="single" w:sz="4" w:space="0" w:color="000000"/>
              <w:right w:val="nil"/>
            </w:tcBorders>
          </w:tcPr>
          <w:p w:rsidR="00C32916" w:rsidRDefault="00000000">
            <w:pPr>
              <w:spacing w:after="0" w:line="259" w:lineRule="auto"/>
              <w:ind w:left="166" w:right="0" w:firstLine="0"/>
              <w:jc w:val="left"/>
            </w:pPr>
            <w:r>
              <w:rPr>
                <w:sz w:val="20"/>
              </w:rPr>
              <w:t xml:space="preserve">- </w:t>
            </w:r>
          </w:p>
        </w:tc>
        <w:tc>
          <w:tcPr>
            <w:tcW w:w="948" w:type="dxa"/>
            <w:tcBorders>
              <w:top w:val="nil"/>
              <w:left w:val="nil"/>
              <w:bottom w:val="single" w:sz="4" w:space="0" w:color="000000"/>
              <w:right w:val="nil"/>
            </w:tcBorders>
          </w:tcPr>
          <w:p w:rsidR="00C32916" w:rsidRDefault="00000000">
            <w:pPr>
              <w:spacing w:after="0" w:line="259" w:lineRule="auto"/>
              <w:ind w:left="166" w:right="0" w:firstLine="0"/>
              <w:jc w:val="left"/>
            </w:pPr>
            <w:r>
              <w:rPr>
                <w:sz w:val="20"/>
              </w:rPr>
              <w:t xml:space="preserve">- </w:t>
            </w:r>
          </w:p>
        </w:tc>
      </w:tr>
    </w:tbl>
    <w:p w:rsidR="00C32916" w:rsidRPr="00DA54A1" w:rsidRDefault="00000000">
      <w:pPr>
        <w:spacing w:after="0" w:line="259" w:lineRule="auto"/>
        <w:ind w:left="-5" w:right="0" w:hanging="10"/>
        <w:jc w:val="left"/>
        <w:rPr>
          <w:lang w:val="en-CA"/>
        </w:rPr>
      </w:pPr>
      <w:r w:rsidRPr="00DA54A1">
        <w:rPr>
          <w:sz w:val="16"/>
          <w:lang w:val="en-CA"/>
        </w:rPr>
        <w:t xml:space="preserve">(+++): Strongly present (++): Moderately present (+): Weakly present (-): Test negative </w:t>
      </w:r>
    </w:p>
    <w:p w:rsidR="00C32916" w:rsidRPr="00DA54A1" w:rsidRDefault="00000000">
      <w:pPr>
        <w:spacing w:after="156" w:line="259" w:lineRule="auto"/>
        <w:ind w:left="-5" w:right="0" w:hanging="10"/>
        <w:jc w:val="left"/>
        <w:rPr>
          <w:lang w:val="en-CA"/>
        </w:rPr>
      </w:pPr>
      <w:r w:rsidRPr="00DA54A1">
        <w:rPr>
          <w:sz w:val="16"/>
          <w:lang w:val="en-CA"/>
        </w:rPr>
        <w:t xml:space="preserve">(AH1): </w:t>
      </w:r>
      <w:r w:rsidRPr="00DA54A1">
        <w:rPr>
          <w:i/>
          <w:sz w:val="16"/>
          <w:lang w:val="en-CA"/>
        </w:rPr>
        <w:t xml:space="preserve">Atriplex </w:t>
      </w:r>
      <w:proofErr w:type="spellStart"/>
      <w:r w:rsidRPr="00DA54A1">
        <w:rPr>
          <w:i/>
          <w:sz w:val="16"/>
          <w:lang w:val="en-CA"/>
        </w:rPr>
        <w:t>halimus</w:t>
      </w:r>
      <w:proofErr w:type="spellEnd"/>
      <w:r w:rsidRPr="00DA54A1">
        <w:rPr>
          <w:sz w:val="16"/>
          <w:lang w:val="en-CA"/>
        </w:rPr>
        <w:t xml:space="preserve"> (El Oued), (AH2): </w:t>
      </w:r>
      <w:r w:rsidRPr="00DA54A1">
        <w:rPr>
          <w:i/>
          <w:sz w:val="16"/>
          <w:lang w:val="en-CA"/>
        </w:rPr>
        <w:t xml:space="preserve">Atriplex </w:t>
      </w:r>
      <w:proofErr w:type="spellStart"/>
      <w:r w:rsidRPr="00DA54A1">
        <w:rPr>
          <w:i/>
          <w:sz w:val="16"/>
          <w:lang w:val="en-CA"/>
        </w:rPr>
        <w:t>halimus</w:t>
      </w:r>
      <w:proofErr w:type="spellEnd"/>
      <w:r w:rsidRPr="00DA54A1">
        <w:rPr>
          <w:sz w:val="16"/>
          <w:lang w:val="en-CA"/>
        </w:rPr>
        <w:t xml:space="preserve"> (Tlemcen) </w:t>
      </w:r>
    </w:p>
    <w:p w:rsidR="00C32916" w:rsidRPr="00DA54A1" w:rsidRDefault="00000000">
      <w:pPr>
        <w:ind w:left="-7" w:right="0"/>
        <w:rPr>
          <w:lang w:val="en-CA"/>
        </w:rPr>
      </w:pPr>
      <w:r w:rsidRPr="00DA54A1">
        <w:rPr>
          <w:lang w:val="en-CA"/>
        </w:rPr>
        <w:t xml:space="preserve">Based on the results obtained, we notice the presence of alkaloids, tannins and flavonoids in </w:t>
      </w:r>
      <w:r w:rsidRPr="00DA54A1">
        <w:rPr>
          <w:i/>
          <w:lang w:val="en-CA"/>
        </w:rPr>
        <w:t xml:space="preserve">Atriplex </w:t>
      </w:r>
      <w:proofErr w:type="spellStart"/>
      <w:r w:rsidRPr="00DA54A1">
        <w:rPr>
          <w:i/>
          <w:lang w:val="en-CA"/>
        </w:rPr>
        <w:t>halimus</w:t>
      </w:r>
      <w:proofErr w:type="spellEnd"/>
      <w:r w:rsidRPr="00DA54A1">
        <w:rPr>
          <w:lang w:val="en-CA"/>
        </w:rPr>
        <w:t xml:space="preserve"> of both regions, in varying intensities. That of Tlemcen is richer in alkaloids, while that of El Oued contains more tannin. The absence of coumarins, terpenoids and saponins is also observed in both extracts. The results of the phytochemical tests obtained by Abdel-Rahman </w:t>
      </w:r>
      <w:r w:rsidRPr="00DA54A1">
        <w:rPr>
          <w:i/>
          <w:lang w:val="en-CA"/>
        </w:rPr>
        <w:t>et al</w:t>
      </w:r>
      <w:r w:rsidRPr="00DA54A1">
        <w:rPr>
          <w:lang w:val="en-CA"/>
        </w:rPr>
        <w:t xml:space="preserve">. (2011) confirm our results in the presence of alkaloids and flavonoids, but the absence of tannins and the presence of saponins do not agree with our results, which may be due to the harvest period and to the method and conditions of extraction applied. </w:t>
      </w:r>
    </w:p>
    <w:p w:rsidR="00C32916" w:rsidRPr="00DA54A1" w:rsidRDefault="00000000">
      <w:pPr>
        <w:pStyle w:val="Titre2"/>
        <w:spacing w:after="0"/>
        <w:ind w:left="152"/>
        <w:rPr>
          <w:lang w:val="en-CA"/>
        </w:rPr>
      </w:pPr>
      <w:r w:rsidRPr="00DA54A1">
        <w:rPr>
          <w:lang w:val="en-CA"/>
        </w:rPr>
        <w:t xml:space="preserve">Total Polyphenol, Flavonoid and condensed tannin contents </w:t>
      </w:r>
    </w:p>
    <w:p w:rsidR="00C32916" w:rsidRPr="00DA54A1" w:rsidRDefault="00000000">
      <w:pPr>
        <w:spacing w:after="113"/>
        <w:ind w:left="-7" w:right="0"/>
        <w:rPr>
          <w:lang w:val="en-CA"/>
        </w:rPr>
      </w:pPr>
      <w:r w:rsidRPr="00DA54A1">
        <w:rPr>
          <w:lang w:val="en-CA"/>
        </w:rPr>
        <w:t xml:space="preserve">The contents of total phenols, flavonoids and condensed tannins are determined from the linear regression equations of each calibration curve: y = 0.00246x - 0.05162 (R² = 0.99), y = 0.0035x + 0.0218 (R² = 0.99), y = 0.00024x + 0.00308 (R² = 0.99), respectively. Table 2 shows the results obtained for the two plants. </w:t>
      </w:r>
    </w:p>
    <w:p w:rsidR="00C32916" w:rsidRPr="00DA54A1" w:rsidRDefault="00000000">
      <w:pPr>
        <w:ind w:left="-7" w:right="0"/>
        <w:rPr>
          <w:lang w:val="en-CA"/>
        </w:rPr>
      </w:pPr>
      <w:r w:rsidRPr="00DA54A1">
        <w:rPr>
          <w:b/>
          <w:lang w:val="en-CA"/>
        </w:rPr>
        <w:t>Table 2</w:t>
      </w:r>
      <w:r w:rsidRPr="00DA54A1">
        <w:rPr>
          <w:lang w:val="en-CA"/>
        </w:rPr>
        <w:t xml:space="preserve">. The total contents of polyphenols, flavonoids and tannins in the extracts. </w:t>
      </w:r>
    </w:p>
    <w:tbl>
      <w:tblPr>
        <w:tblStyle w:val="TableGrid"/>
        <w:tblW w:w="9290" w:type="dxa"/>
        <w:tblInd w:w="-122" w:type="dxa"/>
        <w:tblCellMar>
          <w:top w:w="8" w:type="dxa"/>
          <w:right w:w="115" w:type="dxa"/>
        </w:tblCellMar>
        <w:tblLook w:val="04A0" w:firstRow="1" w:lastRow="0" w:firstColumn="1" w:lastColumn="0" w:noHBand="0" w:noVBand="1"/>
      </w:tblPr>
      <w:tblGrid>
        <w:gridCol w:w="4907"/>
        <w:gridCol w:w="2511"/>
        <w:gridCol w:w="1872"/>
      </w:tblGrid>
      <w:tr w:rsidR="00C32916">
        <w:trPr>
          <w:trHeight w:val="238"/>
        </w:trPr>
        <w:tc>
          <w:tcPr>
            <w:tcW w:w="4907" w:type="dxa"/>
            <w:tcBorders>
              <w:top w:val="single" w:sz="4" w:space="0" w:color="000000"/>
              <w:left w:val="nil"/>
              <w:bottom w:val="single" w:sz="4" w:space="0" w:color="000000"/>
              <w:right w:val="nil"/>
            </w:tcBorders>
          </w:tcPr>
          <w:p w:rsidR="00C32916" w:rsidRDefault="00000000">
            <w:pPr>
              <w:spacing w:after="0" w:line="259" w:lineRule="auto"/>
              <w:ind w:left="122" w:right="0" w:firstLine="0"/>
              <w:jc w:val="left"/>
            </w:pPr>
            <w:proofErr w:type="spellStart"/>
            <w:r>
              <w:rPr>
                <w:b/>
                <w:sz w:val="18"/>
              </w:rPr>
              <w:t>Extracts</w:t>
            </w:r>
            <w:proofErr w:type="spellEnd"/>
            <w:r>
              <w:rPr>
                <w:b/>
                <w:sz w:val="18"/>
              </w:rPr>
              <w:t xml:space="preserve">  </w:t>
            </w:r>
          </w:p>
        </w:tc>
        <w:tc>
          <w:tcPr>
            <w:tcW w:w="2511" w:type="dxa"/>
            <w:tcBorders>
              <w:top w:val="single" w:sz="4" w:space="0" w:color="000000"/>
              <w:left w:val="nil"/>
              <w:bottom w:val="single" w:sz="4" w:space="0" w:color="000000"/>
              <w:right w:val="nil"/>
            </w:tcBorders>
          </w:tcPr>
          <w:p w:rsidR="00C32916" w:rsidRDefault="00000000">
            <w:pPr>
              <w:spacing w:after="0" w:line="259" w:lineRule="auto"/>
              <w:ind w:left="274" w:right="0" w:firstLine="0"/>
              <w:jc w:val="left"/>
            </w:pPr>
            <w:r>
              <w:rPr>
                <w:b/>
                <w:sz w:val="18"/>
              </w:rPr>
              <w:t xml:space="preserve">AH1 </w:t>
            </w:r>
          </w:p>
        </w:tc>
        <w:tc>
          <w:tcPr>
            <w:tcW w:w="1872" w:type="dxa"/>
            <w:tcBorders>
              <w:top w:val="single" w:sz="4" w:space="0" w:color="000000"/>
              <w:left w:val="nil"/>
              <w:bottom w:val="single" w:sz="4" w:space="0" w:color="000000"/>
              <w:right w:val="nil"/>
            </w:tcBorders>
          </w:tcPr>
          <w:p w:rsidR="00C32916" w:rsidRDefault="00000000">
            <w:pPr>
              <w:spacing w:after="0" w:line="259" w:lineRule="auto"/>
              <w:ind w:left="230" w:right="0" w:firstLine="0"/>
              <w:jc w:val="left"/>
            </w:pPr>
            <w:r>
              <w:rPr>
                <w:b/>
                <w:sz w:val="18"/>
              </w:rPr>
              <w:t xml:space="preserve">AH2 </w:t>
            </w:r>
          </w:p>
        </w:tc>
      </w:tr>
      <w:tr w:rsidR="00C32916">
        <w:trPr>
          <w:trHeight w:val="221"/>
        </w:trPr>
        <w:tc>
          <w:tcPr>
            <w:tcW w:w="4907" w:type="dxa"/>
            <w:tcBorders>
              <w:top w:val="single" w:sz="4" w:space="0" w:color="000000"/>
              <w:left w:val="nil"/>
              <w:bottom w:val="nil"/>
              <w:right w:val="nil"/>
            </w:tcBorders>
          </w:tcPr>
          <w:p w:rsidR="00C32916" w:rsidRPr="00DA54A1" w:rsidRDefault="00000000">
            <w:pPr>
              <w:spacing w:after="0" w:line="259" w:lineRule="auto"/>
              <w:ind w:left="122" w:right="0" w:firstLine="0"/>
              <w:jc w:val="left"/>
              <w:rPr>
                <w:lang w:val="en-CA"/>
              </w:rPr>
            </w:pPr>
            <w:r w:rsidRPr="00DA54A1">
              <w:rPr>
                <w:sz w:val="18"/>
                <w:lang w:val="en-CA"/>
              </w:rPr>
              <w:t xml:space="preserve">Polyphenols (mg GAE/g DW) </w:t>
            </w:r>
          </w:p>
        </w:tc>
        <w:tc>
          <w:tcPr>
            <w:tcW w:w="2511" w:type="dxa"/>
            <w:tcBorders>
              <w:top w:val="single" w:sz="4" w:space="0" w:color="000000"/>
              <w:left w:val="nil"/>
              <w:bottom w:val="nil"/>
              <w:right w:val="nil"/>
            </w:tcBorders>
          </w:tcPr>
          <w:p w:rsidR="00C32916" w:rsidRDefault="00000000">
            <w:pPr>
              <w:spacing w:after="0" w:line="259" w:lineRule="auto"/>
              <w:ind w:left="0" w:right="0" w:firstLine="0"/>
              <w:jc w:val="left"/>
            </w:pPr>
            <w:r>
              <w:rPr>
                <w:sz w:val="18"/>
              </w:rPr>
              <w:t xml:space="preserve">10.25 ± 1.17 </w:t>
            </w:r>
          </w:p>
        </w:tc>
        <w:tc>
          <w:tcPr>
            <w:tcW w:w="1872" w:type="dxa"/>
            <w:tcBorders>
              <w:top w:val="single" w:sz="4" w:space="0" w:color="000000"/>
              <w:left w:val="nil"/>
              <w:bottom w:val="nil"/>
              <w:right w:val="nil"/>
            </w:tcBorders>
          </w:tcPr>
          <w:p w:rsidR="00C32916" w:rsidRDefault="00000000">
            <w:pPr>
              <w:spacing w:after="0" w:line="259" w:lineRule="auto"/>
              <w:ind w:left="0" w:right="0" w:firstLine="0"/>
              <w:jc w:val="left"/>
            </w:pPr>
            <w:r>
              <w:rPr>
                <w:sz w:val="18"/>
              </w:rPr>
              <w:t xml:space="preserve">8.20 ± 0.84 </w:t>
            </w:r>
          </w:p>
        </w:tc>
      </w:tr>
      <w:tr w:rsidR="00C32916">
        <w:trPr>
          <w:trHeight w:val="227"/>
        </w:trPr>
        <w:tc>
          <w:tcPr>
            <w:tcW w:w="4907" w:type="dxa"/>
            <w:tcBorders>
              <w:top w:val="nil"/>
              <w:left w:val="nil"/>
              <w:bottom w:val="nil"/>
              <w:right w:val="nil"/>
            </w:tcBorders>
          </w:tcPr>
          <w:p w:rsidR="00C32916" w:rsidRPr="00DA54A1" w:rsidRDefault="00000000">
            <w:pPr>
              <w:spacing w:after="0" w:line="259" w:lineRule="auto"/>
              <w:ind w:left="122" w:right="0" w:firstLine="0"/>
              <w:jc w:val="left"/>
              <w:rPr>
                <w:lang w:val="en-CA"/>
              </w:rPr>
            </w:pPr>
            <w:proofErr w:type="gramStart"/>
            <w:r w:rsidRPr="00DA54A1">
              <w:rPr>
                <w:sz w:val="18"/>
                <w:lang w:val="en-CA"/>
              </w:rPr>
              <w:t>Flavonoids  (</w:t>
            </w:r>
            <w:proofErr w:type="gramEnd"/>
            <w:r w:rsidRPr="00DA54A1">
              <w:rPr>
                <w:sz w:val="18"/>
                <w:lang w:val="en-CA"/>
              </w:rPr>
              <w:t xml:space="preserve">mg EC/g DW) </w:t>
            </w:r>
          </w:p>
        </w:tc>
        <w:tc>
          <w:tcPr>
            <w:tcW w:w="2511" w:type="dxa"/>
            <w:tcBorders>
              <w:top w:val="nil"/>
              <w:left w:val="nil"/>
              <w:bottom w:val="nil"/>
              <w:right w:val="nil"/>
            </w:tcBorders>
          </w:tcPr>
          <w:p w:rsidR="00C32916" w:rsidRDefault="00000000">
            <w:pPr>
              <w:spacing w:after="0" w:line="259" w:lineRule="auto"/>
              <w:ind w:left="46" w:right="0" w:firstLine="0"/>
              <w:jc w:val="left"/>
            </w:pPr>
            <w:r>
              <w:rPr>
                <w:sz w:val="18"/>
              </w:rPr>
              <w:t xml:space="preserve">1.82 ± 0.17 </w:t>
            </w:r>
          </w:p>
        </w:tc>
        <w:tc>
          <w:tcPr>
            <w:tcW w:w="1872" w:type="dxa"/>
            <w:tcBorders>
              <w:top w:val="nil"/>
              <w:left w:val="nil"/>
              <w:bottom w:val="nil"/>
              <w:right w:val="nil"/>
            </w:tcBorders>
          </w:tcPr>
          <w:p w:rsidR="00C32916" w:rsidRDefault="00000000">
            <w:pPr>
              <w:spacing w:after="0" w:line="259" w:lineRule="auto"/>
              <w:ind w:left="0" w:right="0" w:firstLine="0"/>
              <w:jc w:val="left"/>
            </w:pPr>
            <w:r>
              <w:rPr>
                <w:sz w:val="18"/>
              </w:rPr>
              <w:t xml:space="preserve">3.09 ± 0.13 </w:t>
            </w:r>
          </w:p>
        </w:tc>
      </w:tr>
      <w:tr w:rsidR="00C32916">
        <w:trPr>
          <w:trHeight w:val="243"/>
        </w:trPr>
        <w:tc>
          <w:tcPr>
            <w:tcW w:w="4907" w:type="dxa"/>
            <w:tcBorders>
              <w:top w:val="nil"/>
              <w:left w:val="nil"/>
              <w:bottom w:val="single" w:sz="4" w:space="0" w:color="000000"/>
              <w:right w:val="nil"/>
            </w:tcBorders>
          </w:tcPr>
          <w:p w:rsidR="00C32916" w:rsidRDefault="00000000">
            <w:pPr>
              <w:spacing w:after="0" w:line="259" w:lineRule="auto"/>
              <w:ind w:left="122" w:right="0" w:firstLine="0"/>
              <w:jc w:val="left"/>
            </w:pPr>
            <w:proofErr w:type="gramStart"/>
            <w:r>
              <w:rPr>
                <w:sz w:val="18"/>
              </w:rPr>
              <w:t>Tannins  (</w:t>
            </w:r>
            <w:proofErr w:type="gramEnd"/>
            <w:r>
              <w:rPr>
                <w:sz w:val="18"/>
              </w:rPr>
              <w:t xml:space="preserve">mg EC/g DW) </w:t>
            </w:r>
          </w:p>
        </w:tc>
        <w:tc>
          <w:tcPr>
            <w:tcW w:w="2511" w:type="dxa"/>
            <w:tcBorders>
              <w:top w:val="nil"/>
              <w:left w:val="nil"/>
              <w:bottom w:val="single" w:sz="4" w:space="0" w:color="000000"/>
              <w:right w:val="nil"/>
            </w:tcBorders>
          </w:tcPr>
          <w:p w:rsidR="00C32916" w:rsidRDefault="00000000">
            <w:pPr>
              <w:spacing w:after="0" w:line="259" w:lineRule="auto"/>
              <w:ind w:left="46" w:right="0" w:firstLine="0"/>
              <w:jc w:val="left"/>
            </w:pPr>
            <w:r>
              <w:rPr>
                <w:sz w:val="18"/>
              </w:rPr>
              <w:t xml:space="preserve">9.23 ± 1.09 </w:t>
            </w:r>
          </w:p>
        </w:tc>
        <w:tc>
          <w:tcPr>
            <w:tcW w:w="1872" w:type="dxa"/>
            <w:tcBorders>
              <w:top w:val="nil"/>
              <w:left w:val="nil"/>
              <w:bottom w:val="single" w:sz="4" w:space="0" w:color="000000"/>
              <w:right w:val="nil"/>
            </w:tcBorders>
          </w:tcPr>
          <w:p w:rsidR="00C32916" w:rsidRDefault="00000000">
            <w:pPr>
              <w:spacing w:after="0" w:line="259" w:lineRule="auto"/>
              <w:ind w:left="0" w:right="0" w:firstLine="0"/>
              <w:jc w:val="left"/>
            </w:pPr>
            <w:r>
              <w:rPr>
                <w:sz w:val="18"/>
              </w:rPr>
              <w:t xml:space="preserve">1.71 ± 0.34 </w:t>
            </w:r>
          </w:p>
        </w:tc>
      </w:tr>
    </w:tbl>
    <w:p w:rsidR="00C32916" w:rsidRPr="00DA54A1" w:rsidRDefault="00000000">
      <w:pPr>
        <w:spacing w:after="156" w:line="259" w:lineRule="auto"/>
        <w:ind w:left="-5" w:right="0" w:hanging="10"/>
        <w:jc w:val="left"/>
        <w:rPr>
          <w:lang w:val="en-CA"/>
        </w:rPr>
      </w:pPr>
      <w:r w:rsidRPr="00DA54A1">
        <w:rPr>
          <w:sz w:val="16"/>
          <w:lang w:val="en-CA"/>
        </w:rPr>
        <w:t xml:space="preserve">(AH1): </w:t>
      </w:r>
      <w:r w:rsidRPr="00DA54A1">
        <w:rPr>
          <w:i/>
          <w:sz w:val="16"/>
          <w:lang w:val="en-CA"/>
        </w:rPr>
        <w:t xml:space="preserve">Atriplex </w:t>
      </w:r>
      <w:proofErr w:type="spellStart"/>
      <w:r w:rsidRPr="00DA54A1">
        <w:rPr>
          <w:i/>
          <w:sz w:val="16"/>
          <w:lang w:val="en-CA"/>
        </w:rPr>
        <w:t>halimus</w:t>
      </w:r>
      <w:proofErr w:type="spellEnd"/>
      <w:r w:rsidRPr="00DA54A1">
        <w:rPr>
          <w:sz w:val="16"/>
          <w:lang w:val="en-CA"/>
        </w:rPr>
        <w:t xml:space="preserve"> (El Oued), (AH2): </w:t>
      </w:r>
      <w:r w:rsidRPr="00DA54A1">
        <w:rPr>
          <w:i/>
          <w:sz w:val="16"/>
          <w:lang w:val="en-CA"/>
        </w:rPr>
        <w:t xml:space="preserve">Atriplex </w:t>
      </w:r>
      <w:proofErr w:type="spellStart"/>
      <w:r w:rsidRPr="00DA54A1">
        <w:rPr>
          <w:i/>
          <w:sz w:val="16"/>
          <w:lang w:val="en-CA"/>
        </w:rPr>
        <w:t>halimus</w:t>
      </w:r>
      <w:proofErr w:type="spellEnd"/>
      <w:r w:rsidRPr="00DA54A1">
        <w:rPr>
          <w:sz w:val="16"/>
          <w:lang w:val="en-CA"/>
        </w:rPr>
        <w:t xml:space="preserve"> (Tlemcen) </w:t>
      </w:r>
    </w:p>
    <w:p w:rsidR="00C32916" w:rsidRPr="00DA54A1" w:rsidRDefault="00000000">
      <w:pPr>
        <w:ind w:left="-7" w:right="0"/>
        <w:rPr>
          <w:lang w:val="en-CA"/>
        </w:rPr>
      </w:pPr>
      <w:r w:rsidRPr="00DA54A1">
        <w:rPr>
          <w:lang w:val="en-CA"/>
        </w:rPr>
        <w:t xml:space="preserve">The results indicate that </w:t>
      </w:r>
      <w:r w:rsidRPr="00DA54A1">
        <w:rPr>
          <w:i/>
          <w:lang w:val="en-CA"/>
        </w:rPr>
        <w:t xml:space="preserve">Atriplex </w:t>
      </w:r>
      <w:proofErr w:type="spellStart"/>
      <w:r w:rsidRPr="00DA54A1">
        <w:rPr>
          <w:i/>
          <w:lang w:val="en-CA"/>
        </w:rPr>
        <w:t>halimus</w:t>
      </w:r>
      <w:proofErr w:type="spellEnd"/>
      <w:r w:rsidRPr="00DA54A1">
        <w:rPr>
          <w:lang w:val="en-CA"/>
        </w:rPr>
        <w:t xml:space="preserve"> from the El Oued region has a higher total polyphenol content (10.25 ± 1.17 mg GAE/g DM) and higher in tannin (9.23 ± 1.09 mg EC/g DW) compared to that of Tlemcen with contents (8.20 ± 0.84 mg GAE/g DW) and (1.71 ± 0.34 mg EC/g DW) respectively. The flavonoid content of </w:t>
      </w:r>
      <w:r w:rsidRPr="00DA54A1">
        <w:rPr>
          <w:i/>
          <w:lang w:val="en-CA"/>
        </w:rPr>
        <w:t xml:space="preserve">Atriplex </w:t>
      </w:r>
      <w:proofErr w:type="spellStart"/>
      <w:r w:rsidRPr="00DA54A1">
        <w:rPr>
          <w:i/>
          <w:lang w:val="en-CA"/>
        </w:rPr>
        <w:t>halimus</w:t>
      </w:r>
      <w:proofErr w:type="spellEnd"/>
      <w:r w:rsidRPr="00DA54A1">
        <w:rPr>
          <w:lang w:val="en-CA"/>
        </w:rPr>
        <w:t xml:space="preserve"> from Tlemcen (3.09 ± 0.13 mg EC/g DM) is slightly higher than that of El Oued (1.82 ± 1.09 mg EC/g DW). </w:t>
      </w:r>
    </w:p>
    <w:p w:rsidR="00C32916" w:rsidRPr="00DA54A1" w:rsidRDefault="00000000">
      <w:pPr>
        <w:ind w:left="-7" w:right="0"/>
        <w:rPr>
          <w:lang w:val="en-CA"/>
        </w:rPr>
      </w:pPr>
      <w:r w:rsidRPr="00DA54A1">
        <w:rPr>
          <w:lang w:val="en-CA"/>
        </w:rPr>
        <w:t xml:space="preserve">Our results in phenolic compounds are comparable to that found in the methanolic extract (10.12 ± 2.24 mg GAE/g DW) from Benhamou </w:t>
      </w:r>
      <w:r w:rsidRPr="00DA54A1">
        <w:rPr>
          <w:i/>
          <w:lang w:val="en-CA"/>
        </w:rPr>
        <w:t>et al,</w:t>
      </w:r>
      <w:r w:rsidRPr="00DA54A1">
        <w:rPr>
          <w:lang w:val="en-CA"/>
        </w:rPr>
        <w:t xml:space="preserve"> (2009). However, our results in phenolic compounds, flavonoids and tannins are far from being compared with the work of Belhadj-Tahar </w:t>
      </w:r>
      <w:r w:rsidRPr="00DA54A1">
        <w:rPr>
          <w:i/>
          <w:lang w:val="en-CA"/>
        </w:rPr>
        <w:t>et al,</w:t>
      </w:r>
      <w:r w:rsidRPr="00DA54A1">
        <w:rPr>
          <w:lang w:val="en-CA"/>
        </w:rPr>
        <w:t xml:space="preserve"> (2015). This variability in content is probably due to the nature and volume of solvents used, type of extraction, harvest period, geographic location and storage conditions.  </w:t>
      </w:r>
    </w:p>
    <w:p w:rsidR="00C32916" w:rsidRPr="00DA54A1" w:rsidRDefault="00000000">
      <w:pPr>
        <w:pStyle w:val="Titre2"/>
        <w:spacing w:after="0"/>
        <w:ind w:left="-5"/>
        <w:rPr>
          <w:lang w:val="en-CA"/>
        </w:rPr>
      </w:pPr>
      <w:r w:rsidRPr="00DA54A1">
        <w:rPr>
          <w:lang w:val="en-CA"/>
        </w:rPr>
        <w:t xml:space="preserve">Evaluation of antioxidant activity </w:t>
      </w:r>
    </w:p>
    <w:p w:rsidR="00C32916" w:rsidRPr="00DA54A1" w:rsidRDefault="00000000">
      <w:pPr>
        <w:ind w:left="150" w:right="0"/>
        <w:rPr>
          <w:lang w:val="en-CA"/>
        </w:rPr>
      </w:pPr>
      <w:r w:rsidRPr="00DA54A1">
        <w:rPr>
          <w:lang w:val="en-CA"/>
        </w:rPr>
        <w:t xml:space="preserve">Total antioxidant capacity </w:t>
      </w:r>
    </w:p>
    <w:p w:rsidR="00C32916" w:rsidRPr="00DA54A1" w:rsidRDefault="00000000">
      <w:pPr>
        <w:ind w:left="-7" w:right="0"/>
        <w:rPr>
          <w:lang w:val="en-CA"/>
        </w:rPr>
      </w:pPr>
      <w:r w:rsidRPr="00DA54A1">
        <w:rPr>
          <w:lang w:val="en-CA"/>
        </w:rPr>
        <w:t xml:space="preserve">The antioxidant capacity of the extracts (methanol / acetone) was determined by the equation of the linear regression of the calibration curve: y = 0.0042x + 0.0323 (R² = 0.9942). The results show that </w:t>
      </w:r>
      <w:r w:rsidRPr="00DA54A1">
        <w:rPr>
          <w:i/>
          <w:lang w:val="en-CA"/>
        </w:rPr>
        <w:t xml:space="preserve">Atriplex </w:t>
      </w:r>
      <w:proofErr w:type="spellStart"/>
      <w:r w:rsidRPr="00DA54A1">
        <w:rPr>
          <w:i/>
          <w:lang w:val="en-CA"/>
        </w:rPr>
        <w:t>halimus</w:t>
      </w:r>
      <w:proofErr w:type="spellEnd"/>
      <w:r w:rsidRPr="00DA54A1">
        <w:rPr>
          <w:lang w:val="en-CA"/>
        </w:rPr>
        <w:t xml:space="preserve"> from El Oued has a slightly lower total antioxidant capacity compared to that of Tlemcen, with values 5.77 ± 0.25 mg GAE/g DM and 7.69 ± 0, 21 mg GAE/g DW, respectively (table </w:t>
      </w:r>
    </w:p>
    <w:p w:rsidR="00C32916" w:rsidRPr="00DA54A1" w:rsidRDefault="00000000">
      <w:pPr>
        <w:ind w:left="-7" w:right="0"/>
        <w:rPr>
          <w:lang w:val="en-CA"/>
        </w:rPr>
      </w:pPr>
      <w:r w:rsidRPr="00DA54A1">
        <w:rPr>
          <w:lang w:val="en-CA"/>
        </w:rPr>
        <w:t xml:space="preserve">03).  </w:t>
      </w:r>
    </w:p>
    <w:p w:rsidR="00C32916" w:rsidRDefault="00000000">
      <w:pPr>
        <w:ind w:left="-7" w:right="0"/>
      </w:pPr>
      <w:r w:rsidRPr="00DA54A1">
        <w:rPr>
          <w:lang w:val="en-CA"/>
        </w:rPr>
        <w:t xml:space="preserve">However, our results obtained are clearly superior to those obtained in the fractions of ethyl acetate (0.241 mg GAE/g DW), </w:t>
      </w:r>
      <w:proofErr w:type="spellStart"/>
      <w:r w:rsidRPr="00DA54A1">
        <w:rPr>
          <w:lang w:val="en-CA"/>
        </w:rPr>
        <w:t>butanolic</w:t>
      </w:r>
      <w:proofErr w:type="spellEnd"/>
      <w:r w:rsidRPr="00DA54A1">
        <w:rPr>
          <w:lang w:val="en-CA"/>
        </w:rPr>
        <w:t xml:space="preserve"> (0.112 mg GAE/g DW) and dichloromethane (0.110 mg GAE/g DW) by Belhadj-Tahar </w:t>
      </w:r>
      <w:r w:rsidRPr="00DA54A1">
        <w:rPr>
          <w:i/>
          <w:lang w:val="en-CA"/>
        </w:rPr>
        <w:t>et al</w:t>
      </w:r>
      <w:r w:rsidRPr="00DA54A1">
        <w:rPr>
          <w:lang w:val="en-CA"/>
        </w:rPr>
        <w:t xml:space="preserve">. </w:t>
      </w:r>
      <w:r>
        <w:t xml:space="preserve">(2015). </w:t>
      </w:r>
    </w:p>
    <w:p w:rsidR="00C32916" w:rsidRPr="00DA54A1" w:rsidRDefault="00000000">
      <w:pPr>
        <w:pStyle w:val="Titre3"/>
        <w:ind w:left="152"/>
        <w:rPr>
          <w:lang w:val="en-CA"/>
        </w:rPr>
      </w:pPr>
      <w:r w:rsidRPr="00DA54A1">
        <w:rPr>
          <w:lang w:val="en-CA"/>
        </w:rPr>
        <w:t xml:space="preserve">Scavenging of the free radical DPPH° </w:t>
      </w:r>
    </w:p>
    <w:p w:rsidR="00C32916" w:rsidRPr="00DA54A1" w:rsidRDefault="00000000">
      <w:pPr>
        <w:spacing w:after="109"/>
        <w:ind w:left="-7" w:right="0"/>
        <w:rPr>
          <w:lang w:val="en-CA"/>
        </w:rPr>
      </w:pPr>
      <w:r w:rsidRPr="00DA54A1">
        <w:rPr>
          <w:lang w:val="en-CA"/>
        </w:rPr>
        <w:t xml:space="preserve">The scavenging of the free radical by extracts of </w:t>
      </w:r>
      <w:r w:rsidRPr="00DA54A1">
        <w:rPr>
          <w:i/>
          <w:lang w:val="en-CA"/>
        </w:rPr>
        <w:t xml:space="preserve">Atriplex </w:t>
      </w:r>
      <w:proofErr w:type="spellStart"/>
      <w:r w:rsidRPr="00DA54A1">
        <w:rPr>
          <w:i/>
          <w:lang w:val="en-CA"/>
        </w:rPr>
        <w:t>halimus</w:t>
      </w:r>
      <w:proofErr w:type="spellEnd"/>
      <w:r w:rsidRPr="00DA54A1">
        <w:rPr>
          <w:lang w:val="en-CA"/>
        </w:rPr>
        <w:t xml:space="preserve"> (El Oued) of </w:t>
      </w:r>
      <w:r w:rsidRPr="00DA54A1">
        <w:rPr>
          <w:i/>
          <w:lang w:val="en-CA"/>
        </w:rPr>
        <w:t xml:space="preserve">Atriplex </w:t>
      </w:r>
      <w:proofErr w:type="spellStart"/>
      <w:r w:rsidRPr="00DA54A1">
        <w:rPr>
          <w:i/>
          <w:lang w:val="en-CA"/>
        </w:rPr>
        <w:t>halimus</w:t>
      </w:r>
      <w:proofErr w:type="spellEnd"/>
      <w:r w:rsidRPr="00DA54A1">
        <w:rPr>
          <w:lang w:val="en-CA"/>
        </w:rPr>
        <w:t xml:space="preserve"> (Tlemcen) is expressed by the determination of the IC</w:t>
      </w:r>
      <w:r w:rsidRPr="00DA54A1">
        <w:rPr>
          <w:vertAlign w:val="subscript"/>
          <w:lang w:val="en-CA"/>
        </w:rPr>
        <w:t>50</w:t>
      </w:r>
      <w:r w:rsidRPr="00DA54A1">
        <w:rPr>
          <w:lang w:val="en-CA"/>
        </w:rPr>
        <w:t xml:space="preserve"> from the linear regression equations: y = 0.2341x </w:t>
      </w:r>
      <w:r w:rsidRPr="00DA54A1">
        <w:rPr>
          <w:lang w:val="en-CA"/>
        </w:rPr>
        <w:lastRenderedPageBreak/>
        <w:t xml:space="preserve">+ 4.7299 </w:t>
      </w:r>
      <w:proofErr w:type="gramStart"/>
      <w:r w:rsidRPr="00DA54A1">
        <w:rPr>
          <w:lang w:val="en-CA"/>
        </w:rPr>
        <w:t>( R</w:t>
      </w:r>
      <w:proofErr w:type="gramEnd"/>
      <w:r w:rsidRPr="00DA54A1">
        <w:rPr>
          <w:lang w:val="en-CA"/>
        </w:rPr>
        <w:t>² = 0.9842), y = 0.0982x - 1.0237 (R² = 0.9945), respectively. The IC</w:t>
      </w:r>
      <w:r w:rsidRPr="00DA54A1">
        <w:rPr>
          <w:vertAlign w:val="subscript"/>
          <w:lang w:val="en-CA"/>
        </w:rPr>
        <w:t>50</w:t>
      </w:r>
      <w:r w:rsidRPr="00DA54A1">
        <w:rPr>
          <w:lang w:val="en-CA"/>
        </w:rPr>
        <w:t xml:space="preserve"> values, the extract of </w:t>
      </w:r>
      <w:r w:rsidRPr="00DA54A1">
        <w:rPr>
          <w:i/>
          <w:lang w:val="en-CA"/>
        </w:rPr>
        <w:t xml:space="preserve">Atriplex </w:t>
      </w:r>
      <w:proofErr w:type="spellStart"/>
      <w:r w:rsidRPr="00DA54A1">
        <w:rPr>
          <w:i/>
          <w:lang w:val="en-CA"/>
        </w:rPr>
        <w:t>halimus</w:t>
      </w:r>
      <w:proofErr w:type="spellEnd"/>
      <w:r w:rsidRPr="00DA54A1">
        <w:rPr>
          <w:lang w:val="en-CA"/>
        </w:rPr>
        <w:t xml:space="preserve"> (Tlemcen) has an IC</w:t>
      </w:r>
      <w:r w:rsidRPr="00DA54A1">
        <w:rPr>
          <w:vertAlign w:val="subscript"/>
          <w:lang w:val="en-CA"/>
        </w:rPr>
        <w:t>50</w:t>
      </w:r>
      <w:r w:rsidRPr="00DA54A1">
        <w:rPr>
          <w:lang w:val="en-CA"/>
        </w:rPr>
        <w:t xml:space="preserve"> (193.47 ± 1.79 µg/mL) lower than that of El Oued (520.64 ± 2.1 µg/mL), therefore a better activity, </w:t>
      </w:r>
      <w:proofErr w:type="gramStart"/>
      <w:r w:rsidRPr="00DA54A1">
        <w:rPr>
          <w:lang w:val="en-CA"/>
        </w:rPr>
        <w:t>but,</w:t>
      </w:r>
      <w:proofErr w:type="gramEnd"/>
      <w:r w:rsidRPr="00DA54A1">
        <w:rPr>
          <w:lang w:val="en-CA"/>
        </w:rPr>
        <w:t xml:space="preserve"> it remains low by contributions to BHA (3.54 ± 0.21 µg/mL), reference molecule (table 3). </w:t>
      </w:r>
    </w:p>
    <w:p w:rsidR="00C32916" w:rsidRPr="00DA54A1" w:rsidRDefault="00000000">
      <w:pPr>
        <w:spacing w:after="112"/>
        <w:ind w:left="-7" w:right="0"/>
        <w:rPr>
          <w:lang w:val="en-CA"/>
        </w:rPr>
      </w:pPr>
      <w:r w:rsidRPr="00DA54A1">
        <w:rPr>
          <w:lang w:val="en-CA"/>
        </w:rPr>
        <w:t xml:space="preserve">However, our results obtained are better than that of Benhamou </w:t>
      </w:r>
      <w:r w:rsidRPr="00DA54A1">
        <w:rPr>
          <w:i/>
          <w:lang w:val="en-CA"/>
        </w:rPr>
        <w:t>et al.</w:t>
      </w:r>
      <w:r w:rsidRPr="00DA54A1">
        <w:rPr>
          <w:lang w:val="en-CA"/>
        </w:rPr>
        <w:t xml:space="preserve"> (2009) who showed that the ethyl acetate and </w:t>
      </w:r>
      <w:proofErr w:type="spellStart"/>
      <w:r w:rsidRPr="00DA54A1">
        <w:rPr>
          <w:lang w:val="en-CA"/>
        </w:rPr>
        <w:t>butanolic</w:t>
      </w:r>
      <w:proofErr w:type="spellEnd"/>
      <w:r w:rsidRPr="00DA54A1">
        <w:rPr>
          <w:lang w:val="en-CA"/>
        </w:rPr>
        <w:t xml:space="preserve"> fractions have low capacities to scavenge the free radical DPPH, with IC</w:t>
      </w:r>
      <w:r w:rsidRPr="00DA54A1">
        <w:rPr>
          <w:vertAlign w:val="subscript"/>
          <w:lang w:val="en-CA"/>
        </w:rPr>
        <w:t>50</w:t>
      </w:r>
      <w:r w:rsidRPr="00DA54A1">
        <w:rPr>
          <w:lang w:val="en-CA"/>
        </w:rPr>
        <w:t xml:space="preserve"> values of 2.04 mg/mL and 1.73 mg/mL respectively, then comes the methanolic extract (IC</w:t>
      </w:r>
      <w:r w:rsidRPr="00DA54A1">
        <w:rPr>
          <w:vertAlign w:val="subscript"/>
          <w:lang w:val="en-CA"/>
        </w:rPr>
        <w:t>50</w:t>
      </w:r>
      <w:r w:rsidRPr="00DA54A1">
        <w:rPr>
          <w:lang w:val="en-CA"/>
        </w:rPr>
        <w:t xml:space="preserve"> = 31.83 mg/mL). </w:t>
      </w:r>
    </w:p>
    <w:p w:rsidR="00C32916" w:rsidRPr="00DA54A1" w:rsidRDefault="00000000">
      <w:pPr>
        <w:spacing w:after="104"/>
        <w:ind w:left="-7" w:right="0"/>
        <w:rPr>
          <w:lang w:val="en-CA"/>
        </w:rPr>
      </w:pPr>
      <w:r w:rsidRPr="00DA54A1">
        <w:rPr>
          <w:lang w:val="en-CA"/>
        </w:rPr>
        <w:t xml:space="preserve">The results of Belhadj-Tahar </w:t>
      </w:r>
      <w:r w:rsidRPr="00DA54A1">
        <w:rPr>
          <w:i/>
          <w:lang w:val="en-CA"/>
        </w:rPr>
        <w:t>et al</w:t>
      </w:r>
      <w:r w:rsidRPr="00DA54A1">
        <w:rPr>
          <w:lang w:val="en-CA"/>
        </w:rPr>
        <w:t>. (2015) show the lowest concentration is reported by the dichloromethane fraction with an IC</w:t>
      </w:r>
      <w:r w:rsidRPr="00DA54A1">
        <w:rPr>
          <w:vertAlign w:val="subscript"/>
          <w:lang w:val="en-CA"/>
        </w:rPr>
        <w:t>50</w:t>
      </w:r>
      <w:r w:rsidRPr="00DA54A1">
        <w:rPr>
          <w:lang w:val="en-CA"/>
        </w:rPr>
        <w:t xml:space="preserve"> 94 µg/mL, then the ethyl acetate fraction IC</w:t>
      </w:r>
      <w:r w:rsidRPr="00DA54A1">
        <w:rPr>
          <w:vertAlign w:val="subscript"/>
          <w:lang w:val="en-CA"/>
        </w:rPr>
        <w:t>50</w:t>
      </w:r>
      <w:r w:rsidRPr="00DA54A1">
        <w:rPr>
          <w:lang w:val="en-CA"/>
        </w:rPr>
        <w:t xml:space="preserve"> 230 µg/mL and finally the butanol fraction IC</w:t>
      </w:r>
      <w:r w:rsidRPr="00DA54A1">
        <w:rPr>
          <w:vertAlign w:val="subscript"/>
          <w:lang w:val="en-CA"/>
        </w:rPr>
        <w:t>50</w:t>
      </w:r>
      <w:r w:rsidRPr="00DA54A1">
        <w:rPr>
          <w:lang w:val="en-CA"/>
        </w:rPr>
        <w:t xml:space="preserve"> 405 µg/</w:t>
      </w:r>
      <w:proofErr w:type="spellStart"/>
      <w:r w:rsidRPr="00DA54A1">
        <w:rPr>
          <w:lang w:val="en-CA"/>
        </w:rPr>
        <w:t>mL.</w:t>
      </w:r>
      <w:proofErr w:type="spellEnd"/>
      <w:r w:rsidRPr="00DA54A1">
        <w:rPr>
          <w:lang w:val="en-CA"/>
        </w:rPr>
        <w:t xml:space="preserve"> These results are more or less comparable with ours. </w:t>
      </w:r>
      <w:r w:rsidRPr="00DA54A1">
        <w:rPr>
          <w:i/>
          <w:lang w:val="en-CA"/>
        </w:rPr>
        <w:t xml:space="preserve">Iron reduction </w:t>
      </w:r>
    </w:p>
    <w:p w:rsidR="00C32916" w:rsidRPr="00DA54A1" w:rsidRDefault="00000000">
      <w:pPr>
        <w:spacing w:after="118"/>
        <w:ind w:left="-7" w:right="0"/>
        <w:rPr>
          <w:lang w:val="en-CA"/>
        </w:rPr>
      </w:pPr>
      <w:r w:rsidRPr="00DA54A1">
        <w:rPr>
          <w:lang w:val="en-CA"/>
        </w:rPr>
        <w:t xml:space="preserve">The reduction of iron by extracts of </w:t>
      </w:r>
      <w:r w:rsidRPr="00DA54A1">
        <w:rPr>
          <w:i/>
          <w:lang w:val="en-CA"/>
        </w:rPr>
        <w:t xml:space="preserve">Atriplex </w:t>
      </w:r>
      <w:proofErr w:type="spellStart"/>
      <w:r w:rsidRPr="00DA54A1">
        <w:rPr>
          <w:i/>
          <w:lang w:val="en-CA"/>
        </w:rPr>
        <w:t>halimus</w:t>
      </w:r>
      <w:proofErr w:type="spellEnd"/>
      <w:r w:rsidRPr="00DA54A1">
        <w:rPr>
          <w:lang w:val="en-CA"/>
        </w:rPr>
        <w:t xml:space="preserve"> (El Oued) from </w:t>
      </w:r>
      <w:r w:rsidRPr="00DA54A1">
        <w:rPr>
          <w:i/>
          <w:lang w:val="en-CA"/>
        </w:rPr>
        <w:t xml:space="preserve">Atriplex </w:t>
      </w:r>
      <w:proofErr w:type="spellStart"/>
      <w:r w:rsidRPr="00DA54A1">
        <w:rPr>
          <w:i/>
          <w:lang w:val="en-CA"/>
        </w:rPr>
        <w:t>halimus</w:t>
      </w:r>
      <w:proofErr w:type="spellEnd"/>
      <w:r w:rsidRPr="00DA54A1">
        <w:rPr>
          <w:lang w:val="en-CA"/>
        </w:rPr>
        <w:t xml:space="preserve"> (Tlemcen) is expressed by determining the EC</w:t>
      </w:r>
      <w:r w:rsidRPr="00DA54A1">
        <w:rPr>
          <w:vertAlign w:val="subscript"/>
          <w:lang w:val="en-CA"/>
        </w:rPr>
        <w:t>50</w:t>
      </w:r>
      <w:r w:rsidRPr="00DA54A1">
        <w:rPr>
          <w:lang w:val="en-CA"/>
        </w:rPr>
        <w:t xml:space="preserve"> from the linear regression equations: y = 0.00004x + 0.00765 (R² = 0. 99), y = 0.00003x - 0.0118 (R² = 0.99), respectively.  </w:t>
      </w:r>
    </w:p>
    <w:p w:rsidR="00C32916" w:rsidRPr="00DA54A1" w:rsidRDefault="00000000">
      <w:pPr>
        <w:spacing w:after="113"/>
        <w:ind w:left="-7" w:right="0"/>
        <w:rPr>
          <w:lang w:val="en-CA"/>
        </w:rPr>
      </w:pPr>
      <w:r w:rsidRPr="00DA54A1">
        <w:rPr>
          <w:lang w:val="en-CA"/>
        </w:rPr>
        <w:t>Based on the results obtained, the EC</w:t>
      </w:r>
      <w:r w:rsidRPr="00DA54A1">
        <w:rPr>
          <w:vertAlign w:val="subscript"/>
          <w:lang w:val="en-CA"/>
        </w:rPr>
        <w:t>50</w:t>
      </w:r>
      <w:r w:rsidRPr="00DA54A1">
        <w:rPr>
          <w:lang w:val="en-CA"/>
        </w:rPr>
        <w:t xml:space="preserve"> of BHA is 0.094 µg/mL, the EC</w:t>
      </w:r>
      <w:r w:rsidRPr="00DA54A1">
        <w:rPr>
          <w:vertAlign w:val="subscript"/>
          <w:lang w:val="en-CA"/>
        </w:rPr>
        <w:t>50</w:t>
      </w:r>
      <w:r w:rsidRPr="00DA54A1">
        <w:rPr>
          <w:lang w:val="en-CA"/>
        </w:rPr>
        <w:t xml:space="preserve"> value of </w:t>
      </w:r>
      <w:r w:rsidRPr="00DA54A1">
        <w:rPr>
          <w:i/>
          <w:lang w:val="en-CA"/>
        </w:rPr>
        <w:t xml:space="preserve">Atriplex </w:t>
      </w:r>
      <w:proofErr w:type="spellStart"/>
      <w:r w:rsidRPr="00DA54A1">
        <w:rPr>
          <w:i/>
          <w:lang w:val="en-CA"/>
        </w:rPr>
        <w:t>halimus</w:t>
      </w:r>
      <w:proofErr w:type="spellEnd"/>
      <w:r w:rsidRPr="00DA54A1">
        <w:rPr>
          <w:lang w:val="en-CA"/>
        </w:rPr>
        <w:t xml:space="preserve"> from both regions (El Oued and Tlemcen) is greater than 5 mg/mL, resulting in low reducing capacity (table 03).  </w:t>
      </w:r>
    </w:p>
    <w:p w:rsidR="00C32916" w:rsidRPr="00DA54A1" w:rsidRDefault="00000000">
      <w:pPr>
        <w:spacing w:after="105"/>
        <w:ind w:left="-7" w:right="0"/>
        <w:rPr>
          <w:lang w:val="en-CA"/>
        </w:rPr>
      </w:pPr>
      <w:r w:rsidRPr="00DA54A1">
        <w:rPr>
          <w:lang w:val="en-CA"/>
        </w:rPr>
        <w:t xml:space="preserve">These results are lower than those of Benhamou </w:t>
      </w:r>
      <w:r w:rsidRPr="00DA54A1">
        <w:rPr>
          <w:i/>
          <w:lang w:val="en-CA"/>
        </w:rPr>
        <w:t>et al.</w:t>
      </w:r>
      <w:r w:rsidRPr="00DA54A1">
        <w:rPr>
          <w:lang w:val="en-CA"/>
        </w:rPr>
        <w:t xml:space="preserve"> (2009), who found that the ethyl acetate fraction has the best reducing power with an EC</w:t>
      </w:r>
      <w:r w:rsidRPr="00DA54A1">
        <w:rPr>
          <w:vertAlign w:val="subscript"/>
          <w:lang w:val="en-CA"/>
        </w:rPr>
        <w:t xml:space="preserve">50 </w:t>
      </w:r>
      <w:r w:rsidRPr="00DA54A1">
        <w:rPr>
          <w:lang w:val="en-CA"/>
        </w:rPr>
        <w:t>value of 1.5 mg/mL, then the butanoic fraction (EC</w:t>
      </w:r>
      <w:r w:rsidRPr="00DA54A1">
        <w:rPr>
          <w:vertAlign w:val="subscript"/>
          <w:lang w:val="en-CA"/>
        </w:rPr>
        <w:t>50</w:t>
      </w:r>
      <w:r w:rsidRPr="00DA54A1">
        <w:rPr>
          <w:lang w:val="en-CA"/>
        </w:rPr>
        <w:t xml:space="preserve"> = 1.76 mg/mL) and the extract methanolic (EC</w:t>
      </w:r>
      <w:r w:rsidRPr="00DA54A1">
        <w:rPr>
          <w:vertAlign w:val="subscript"/>
          <w:lang w:val="en-CA"/>
        </w:rPr>
        <w:t xml:space="preserve">50 </w:t>
      </w:r>
      <w:r w:rsidRPr="00DA54A1">
        <w:rPr>
          <w:lang w:val="en-CA"/>
        </w:rPr>
        <w:t xml:space="preserve">= 4.55 mg/mL).  </w:t>
      </w:r>
    </w:p>
    <w:p w:rsidR="00C32916" w:rsidRPr="00DA54A1" w:rsidRDefault="00000000">
      <w:pPr>
        <w:ind w:left="-7" w:right="0"/>
        <w:rPr>
          <w:lang w:val="en-CA"/>
        </w:rPr>
      </w:pPr>
      <w:r w:rsidRPr="00DA54A1">
        <w:rPr>
          <w:b/>
          <w:lang w:val="en-CA"/>
        </w:rPr>
        <w:t>Table 3</w:t>
      </w:r>
      <w:r w:rsidRPr="00DA54A1">
        <w:rPr>
          <w:lang w:val="en-CA"/>
        </w:rPr>
        <w:t xml:space="preserve">. A summary table of all the results of the antioxidant activities </w:t>
      </w:r>
    </w:p>
    <w:tbl>
      <w:tblPr>
        <w:tblStyle w:val="TableGrid"/>
        <w:tblW w:w="9182" w:type="dxa"/>
        <w:tblInd w:w="-122" w:type="dxa"/>
        <w:tblCellMar>
          <w:top w:w="4" w:type="dxa"/>
          <w:right w:w="115" w:type="dxa"/>
        </w:tblCellMar>
        <w:tblLook w:val="04A0" w:firstRow="1" w:lastRow="0" w:firstColumn="1" w:lastColumn="0" w:noHBand="0" w:noVBand="1"/>
      </w:tblPr>
      <w:tblGrid>
        <w:gridCol w:w="3395"/>
        <w:gridCol w:w="2062"/>
        <w:gridCol w:w="2225"/>
        <w:gridCol w:w="1500"/>
      </w:tblGrid>
      <w:tr w:rsidR="00C32916">
        <w:trPr>
          <w:trHeight w:val="218"/>
        </w:trPr>
        <w:tc>
          <w:tcPr>
            <w:tcW w:w="3394" w:type="dxa"/>
            <w:tcBorders>
              <w:top w:val="single" w:sz="4" w:space="0" w:color="000000"/>
              <w:left w:val="nil"/>
              <w:bottom w:val="single" w:sz="4" w:space="0" w:color="000000"/>
              <w:right w:val="nil"/>
            </w:tcBorders>
          </w:tcPr>
          <w:p w:rsidR="00C32916" w:rsidRPr="00DA54A1" w:rsidRDefault="00000000">
            <w:pPr>
              <w:spacing w:after="0" w:line="259" w:lineRule="auto"/>
              <w:ind w:left="122" w:right="0" w:firstLine="0"/>
              <w:jc w:val="left"/>
              <w:rPr>
                <w:lang w:val="en-CA"/>
              </w:rPr>
            </w:pPr>
            <w:r w:rsidRPr="00DA54A1">
              <w:rPr>
                <w:b/>
                <w:sz w:val="18"/>
                <w:lang w:val="en-CA"/>
              </w:rPr>
              <w:t xml:space="preserve"> </w:t>
            </w:r>
          </w:p>
        </w:tc>
        <w:tc>
          <w:tcPr>
            <w:tcW w:w="2062" w:type="dxa"/>
            <w:tcBorders>
              <w:top w:val="single" w:sz="4" w:space="0" w:color="000000"/>
              <w:left w:val="nil"/>
              <w:bottom w:val="single" w:sz="4" w:space="0" w:color="000000"/>
              <w:right w:val="nil"/>
            </w:tcBorders>
          </w:tcPr>
          <w:p w:rsidR="00C32916" w:rsidRDefault="00000000">
            <w:pPr>
              <w:spacing w:after="0" w:line="259" w:lineRule="auto"/>
              <w:ind w:left="367" w:right="0" w:firstLine="0"/>
              <w:jc w:val="left"/>
            </w:pPr>
            <w:r>
              <w:rPr>
                <w:b/>
                <w:sz w:val="18"/>
              </w:rPr>
              <w:t xml:space="preserve">AH1 </w:t>
            </w:r>
          </w:p>
        </w:tc>
        <w:tc>
          <w:tcPr>
            <w:tcW w:w="2225" w:type="dxa"/>
            <w:tcBorders>
              <w:top w:val="single" w:sz="4" w:space="0" w:color="000000"/>
              <w:left w:val="nil"/>
              <w:bottom w:val="single" w:sz="4" w:space="0" w:color="000000"/>
              <w:right w:val="nil"/>
            </w:tcBorders>
          </w:tcPr>
          <w:p w:rsidR="00C32916" w:rsidRDefault="00000000">
            <w:pPr>
              <w:spacing w:after="0" w:line="259" w:lineRule="auto"/>
              <w:ind w:left="389" w:right="0" w:firstLine="0"/>
              <w:jc w:val="left"/>
            </w:pPr>
            <w:r>
              <w:rPr>
                <w:b/>
                <w:sz w:val="18"/>
              </w:rPr>
              <w:t xml:space="preserve">AH2 </w:t>
            </w:r>
          </w:p>
        </w:tc>
        <w:tc>
          <w:tcPr>
            <w:tcW w:w="1500" w:type="dxa"/>
            <w:tcBorders>
              <w:top w:val="single" w:sz="4" w:space="0" w:color="000000"/>
              <w:left w:val="nil"/>
              <w:bottom w:val="single" w:sz="4" w:space="0" w:color="000000"/>
              <w:right w:val="nil"/>
            </w:tcBorders>
          </w:tcPr>
          <w:p w:rsidR="00C32916" w:rsidRDefault="00000000">
            <w:pPr>
              <w:spacing w:after="0" w:line="259" w:lineRule="auto"/>
              <w:ind w:left="276" w:right="0" w:firstLine="0"/>
              <w:jc w:val="left"/>
            </w:pPr>
            <w:r>
              <w:rPr>
                <w:b/>
                <w:sz w:val="18"/>
              </w:rPr>
              <w:t xml:space="preserve">BHA </w:t>
            </w:r>
          </w:p>
        </w:tc>
      </w:tr>
      <w:tr w:rsidR="00C32916">
        <w:trPr>
          <w:trHeight w:val="417"/>
        </w:trPr>
        <w:tc>
          <w:tcPr>
            <w:tcW w:w="3394" w:type="dxa"/>
            <w:tcBorders>
              <w:top w:val="single" w:sz="4" w:space="0" w:color="000000"/>
              <w:left w:val="nil"/>
              <w:bottom w:val="nil"/>
              <w:right w:val="nil"/>
            </w:tcBorders>
          </w:tcPr>
          <w:p w:rsidR="00C32916" w:rsidRPr="00DA54A1" w:rsidRDefault="00000000">
            <w:pPr>
              <w:spacing w:after="0" w:line="259" w:lineRule="auto"/>
              <w:ind w:left="122" w:right="943" w:firstLine="0"/>
              <w:jc w:val="left"/>
              <w:rPr>
                <w:lang w:val="en-CA"/>
              </w:rPr>
            </w:pPr>
            <w:r w:rsidRPr="00DA54A1">
              <w:rPr>
                <w:sz w:val="18"/>
                <w:lang w:val="en-CA"/>
              </w:rPr>
              <w:t xml:space="preserve">Total antioxidant capacity (mg GAE/g DM) </w:t>
            </w:r>
          </w:p>
        </w:tc>
        <w:tc>
          <w:tcPr>
            <w:tcW w:w="2062" w:type="dxa"/>
            <w:tcBorders>
              <w:top w:val="single" w:sz="4" w:space="0" w:color="000000"/>
              <w:left w:val="nil"/>
              <w:bottom w:val="nil"/>
              <w:right w:val="nil"/>
            </w:tcBorders>
          </w:tcPr>
          <w:p w:rsidR="00C32916" w:rsidRDefault="00000000">
            <w:pPr>
              <w:spacing w:after="0" w:line="259" w:lineRule="auto"/>
              <w:ind w:left="0" w:right="0" w:firstLine="0"/>
              <w:jc w:val="left"/>
            </w:pPr>
            <w:r>
              <w:rPr>
                <w:sz w:val="18"/>
              </w:rPr>
              <w:t xml:space="preserve">5.77 ± 0.25 mg  </w:t>
            </w:r>
          </w:p>
        </w:tc>
        <w:tc>
          <w:tcPr>
            <w:tcW w:w="2225" w:type="dxa"/>
            <w:tcBorders>
              <w:top w:val="single" w:sz="4" w:space="0" w:color="000000"/>
              <w:left w:val="nil"/>
              <w:bottom w:val="nil"/>
              <w:right w:val="nil"/>
            </w:tcBorders>
          </w:tcPr>
          <w:p w:rsidR="00C32916" w:rsidRDefault="00000000">
            <w:pPr>
              <w:spacing w:after="0" w:line="259" w:lineRule="auto"/>
              <w:ind w:left="0" w:right="0" w:firstLine="0"/>
              <w:jc w:val="left"/>
            </w:pPr>
            <w:r>
              <w:rPr>
                <w:sz w:val="18"/>
              </w:rPr>
              <w:t xml:space="preserve">7.69 ± 0, 21 mg  </w:t>
            </w:r>
          </w:p>
        </w:tc>
        <w:tc>
          <w:tcPr>
            <w:tcW w:w="1500" w:type="dxa"/>
            <w:tcBorders>
              <w:top w:val="single" w:sz="4" w:space="0" w:color="000000"/>
              <w:left w:val="nil"/>
              <w:bottom w:val="nil"/>
              <w:right w:val="nil"/>
            </w:tcBorders>
          </w:tcPr>
          <w:p w:rsidR="00C32916" w:rsidRDefault="00000000">
            <w:pPr>
              <w:spacing w:after="0" w:line="259" w:lineRule="auto"/>
              <w:ind w:left="442" w:right="0" w:firstLine="0"/>
              <w:jc w:val="left"/>
            </w:pPr>
            <w:r>
              <w:rPr>
                <w:sz w:val="18"/>
              </w:rPr>
              <w:t xml:space="preserve">- </w:t>
            </w:r>
          </w:p>
        </w:tc>
      </w:tr>
      <w:tr w:rsidR="00C32916">
        <w:trPr>
          <w:trHeight w:val="208"/>
        </w:trPr>
        <w:tc>
          <w:tcPr>
            <w:tcW w:w="3394" w:type="dxa"/>
            <w:tcBorders>
              <w:top w:val="nil"/>
              <w:left w:val="nil"/>
              <w:bottom w:val="nil"/>
              <w:right w:val="nil"/>
            </w:tcBorders>
          </w:tcPr>
          <w:p w:rsidR="00C32916" w:rsidRDefault="00000000">
            <w:pPr>
              <w:spacing w:after="0" w:line="259" w:lineRule="auto"/>
              <w:ind w:left="122" w:right="0" w:firstLine="0"/>
              <w:jc w:val="left"/>
            </w:pPr>
            <w:r>
              <w:rPr>
                <w:sz w:val="18"/>
              </w:rPr>
              <w:t>IC</w:t>
            </w:r>
            <w:r>
              <w:rPr>
                <w:sz w:val="18"/>
                <w:vertAlign w:val="subscript"/>
              </w:rPr>
              <w:t>50</w:t>
            </w:r>
            <w:r>
              <w:rPr>
                <w:sz w:val="18"/>
              </w:rPr>
              <w:t>/DPPH (µg/</w:t>
            </w:r>
            <w:proofErr w:type="spellStart"/>
            <w:r>
              <w:rPr>
                <w:sz w:val="18"/>
              </w:rPr>
              <w:t>mL</w:t>
            </w:r>
            <w:proofErr w:type="spellEnd"/>
            <w:r>
              <w:rPr>
                <w:sz w:val="18"/>
              </w:rPr>
              <w:t xml:space="preserve">) </w:t>
            </w:r>
          </w:p>
        </w:tc>
        <w:tc>
          <w:tcPr>
            <w:tcW w:w="2062" w:type="dxa"/>
            <w:tcBorders>
              <w:top w:val="nil"/>
              <w:left w:val="nil"/>
              <w:bottom w:val="nil"/>
              <w:right w:val="nil"/>
            </w:tcBorders>
          </w:tcPr>
          <w:p w:rsidR="00C32916" w:rsidRDefault="00000000">
            <w:pPr>
              <w:spacing w:after="0" w:line="259" w:lineRule="auto"/>
              <w:ind w:left="91" w:right="0" w:firstLine="0"/>
              <w:jc w:val="left"/>
            </w:pPr>
            <w:r>
              <w:rPr>
                <w:sz w:val="18"/>
              </w:rPr>
              <w:t xml:space="preserve">520.64 ± 2.1  </w:t>
            </w:r>
          </w:p>
        </w:tc>
        <w:tc>
          <w:tcPr>
            <w:tcW w:w="2225" w:type="dxa"/>
            <w:tcBorders>
              <w:top w:val="nil"/>
              <w:left w:val="nil"/>
              <w:bottom w:val="nil"/>
              <w:right w:val="nil"/>
            </w:tcBorders>
          </w:tcPr>
          <w:p w:rsidR="00C32916" w:rsidRDefault="00000000">
            <w:pPr>
              <w:spacing w:after="0" w:line="259" w:lineRule="auto"/>
              <w:ind w:left="70" w:right="0" w:firstLine="0"/>
              <w:jc w:val="left"/>
            </w:pPr>
            <w:r>
              <w:rPr>
                <w:sz w:val="18"/>
              </w:rPr>
              <w:t xml:space="preserve">193.47 ± 1.79  </w:t>
            </w:r>
          </w:p>
        </w:tc>
        <w:tc>
          <w:tcPr>
            <w:tcW w:w="1500" w:type="dxa"/>
            <w:tcBorders>
              <w:top w:val="nil"/>
              <w:left w:val="nil"/>
              <w:bottom w:val="nil"/>
              <w:right w:val="nil"/>
            </w:tcBorders>
          </w:tcPr>
          <w:p w:rsidR="00C32916" w:rsidRDefault="00000000">
            <w:pPr>
              <w:spacing w:after="0" w:line="259" w:lineRule="auto"/>
              <w:ind w:left="60" w:right="0" w:firstLine="0"/>
              <w:jc w:val="left"/>
            </w:pPr>
            <w:r>
              <w:rPr>
                <w:sz w:val="18"/>
              </w:rPr>
              <w:t xml:space="preserve">3.54 ± 0.21  </w:t>
            </w:r>
          </w:p>
        </w:tc>
      </w:tr>
      <w:tr w:rsidR="00C32916">
        <w:trPr>
          <w:trHeight w:val="213"/>
        </w:trPr>
        <w:tc>
          <w:tcPr>
            <w:tcW w:w="3394" w:type="dxa"/>
            <w:tcBorders>
              <w:top w:val="nil"/>
              <w:left w:val="nil"/>
              <w:bottom w:val="single" w:sz="4" w:space="0" w:color="000000"/>
              <w:right w:val="nil"/>
            </w:tcBorders>
          </w:tcPr>
          <w:p w:rsidR="00C32916" w:rsidRDefault="00000000">
            <w:pPr>
              <w:spacing w:after="0" w:line="259" w:lineRule="auto"/>
              <w:ind w:left="122" w:right="0" w:firstLine="0"/>
              <w:jc w:val="left"/>
            </w:pPr>
            <w:r>
              <w:rPr>
                <w:sz w:val="18"/>
              </w:rPr>
              <w:t>EC</w:t>
            </w:r>
            <w:r>
              <w:rPr>
                <w:sz w:val="18"/>
                <w:vertAlign w:val="subscript"/>
              </w:rPr>
              <w:t>50</w:t>
            </w:r>
            <w:r>
              <w:rPr>
                <w:sz w:val="18"/>
              </w:rPr>
              <w:t>/</w:t>
            </w:r>
            <w:proofErr w:type="spellStart"/>
            <w:r>
              <w:rPr>
                <w:sz w:val="18"/>
              </w:rPr>
              <w:t>iron</w:t>
            </w:r>
            <w:proofErr w:type="spellEnd"/>
            <w:r>
              <w:rPr>
                <w:sz w:val="18"/>
              </w:rPr>
              <w:t xml:space="preserve"> </w:t>
            </w:r>
            <w:proofErr w:type="spellStart"/>
            <w:r>
              <w:rPr>
                <w:sz w:val="18"/>
              </w:rPr>
              <w:t>reducing</w:t>
            </w:r>
            <w:proofErr w:type="spellEnd"/>
            <w:r>
              <w:rPr>
                <w:sz w:val="18"/>
              </w:rPr>
              <w:t xml:space="preserve"> </w:t>
            </w:r>
          </w:p>
        </w:tc>
        <w:tc>
          <w:tcPr>
            <w:tcW w:w="2062" w:type="dxa"/>
            <w:tcBorders>
              <w:top w:val="nil"/>
              <w:left w:val="nil"/>
              <w:bottom w:val="single" w:sz="4" w:space="0" w:color="000000"/>
              <w:right w:val="nil"/>
            </w:tcBorders>
          </w:tcPr>
          <w:p w:rsidR="00C32916" w:rsidRDefault="00000000">
            <w:pPr>
              <w:spacing w:after="0" w:line="259" w:lineRule="auto"/>
              <w:ind w:left="142" w:right="0" w:firstLine="0"/>
              <w:jc w:val="left"/>
            </w:pPr>
            <w:r>
              <w:rPr>
                <w:sz w:val="18"/>
              </w:rPr>
              <w:t>&gt; 5 mg/</w:t>
            </w:r>
            <w:proofErr w:type="spellStart"/>
            <w:r>
              <w:rPr>
                <w:sz w:val="18"/>
              </w:rPr>
              <w:t>mL</w:t>
            </w:r>
            <w:proofErr w:type="spellEnd"/>
            <w:r>
              <w:rPr>
                <w:sz w:val="18"/>
              </w:rPr>
              <w:t xml:space="preserve"> </w:t>
            </w:r>
          </w:p>
        </w:tc>
        <w:tc>
          <w:tcPr>
            <w:tcW w:w="2225" w:type="dxa"/>
            <w:tcBorders>
              <w:top w:val="nil"/>
              <w:left w:val="nil"/>
              <w:bottom w:val="single" w:sz="4" w:space="0" w:color="000000"/>
              <w:right w:val="nil"/>
            </w:tcBorders>
          </w:tcPr>
          <w:p w:rsidR="00C32916" w:rsidRDefault="00000000">
            <w:pPr>
              <w:spacing w:after="0" w:line="259" w:lineRule="auto"/>
              <w:ind w:left="163" w:right="0" w:firstLine="0"/>
              <w:jc w:val="left"/>
            </w:pPr>
            <w:r>
              <w:rPr>
                <w:sz w:val="18"/>
              </w:rPr>
              <w:t>&gt; 5 mg/</w:t>
            </w:r>
            <w:proofErr w:type="spellStart"/>
            <w:r>
              <w:rPr>
                <w:sz w:val="18"/>
              </w:rPr>
              <w:t>mL</w:t>
            </w:r>
            <w:proofErr w:type="spellEnd"/>
            <w:r>
              <w:rPr>
                <w:sz w:val="18"/>
              </w:rPr>
              <w:t xml:space="preserve"> </w:t>
            </w:r>
          </w:p>
        </w:tc>
        <w:tc>
          <w:tcPr>
            <w:tcW w:w="1500" w:type="dxa"/>
            <w:tcBorders>
              <w:top w:val="nil"/>
              <w:left w:val="nil"/>
              <w:bottom w:val="single" w:sz="4" w:space="0" w:color="000000"/>
              <w:right w:val="nil"/>
            </w:tcBorders>
          </w:tcPr>
          <w:p w:rsidR="00C32916" w:rsidRDefault="00000000">
            <w:pPr>
              <w:spacing w:after="0" w:line="259" w:lineRule="auto"/>
              <w:ind w:left="0" w:right="0" w:firstLine="0"/>
              <w:jc w:val="left"/>
            </w:pPr>
            <w:r>
              <w:rPr>
                <w:sz w:val="18"/>
              </w:rPr>
              <w:t>0.094 µg/</w:t>
            </w:r>
            <w:proofErr w:type="spellStart"/>
            <w:r>
              <w:rPr>
                <w:sz w:val="18"/>
              </w:rPr>
              <w:t>mL</w:t>
            </w:r>
            <w:proofErr w:type="spellEnd"/>
            <w:r>
              <w:rPr>
                <w:sz w:val="18"/>
              </w:rPr>
              <w:t xml:space="preserve"> </w:t>
            </w:r>
          </w:p>
        </w:tc>
      </w:tr>
    </w:tbl>
    <w:p w:rsidR="00C32916" w:rsidRPr="00DA54A1" w:rsidRDefault="00000000">
      <w:pPr>
        <w:spacing w:after="156" w:line="259" w:lineRule="auto"/>
        <w:ind w:left="-5" w:right="0" w:hanging="10"/>
        <w:jc w:val="left"/>
        <w:rPr>
          <w:lang w:val="en-CA"/>
        </w:rPr>
      </w:pPr>
      <w:r w:rsidRPr="00DA54A1">
        <w:rPr>
          <w:sz w:val="16"/>
          <w:lang w:val="en-CA"/>
        </w:rPr>
        <w:t xml:space="preserve">(AH1): </w:t>
      </w:r>
      <w:r w:rsidRPr="00DA54A1">
        <w:rPr>
          <w:i/>
          <w:sz w:val="16"/>
          <w:lang w:val="en-CA"/>
        </w:rPr>
        <w:t xml:space="preserve">Atriplex </w:t>
      </w:r>
      <w:proofErr w:type="spellStart"/>
      <w:r w:rsidRPr="00DA54A1">
        <w:rPr>
          <w:i/>
          <w:sz w:val="16"/>
          <w:lang w:val="en-CA"/>
        </w:rPr>
        <w:t>halimus</w:t>
      </w:r>
      <w:proofErr w:type="spellEnd"/>
      <w:r w:rsidRPr="00DA54A1">
        <w:rPr>
          <w:sz w:val="16"/>
          <w:lang w:val="en-CA"/>
        </w:rPr>
        <w:t xml:space="preserve"> (El Oued), (AH2): </w:t>
      </w:r>
      <w:r w:rsidRPr="00DA54A1">
        <w:rPr>
          <w:i/>
          <w:sz w:val="16"/>
          <w:lang w:val="en-CA"/>
        </w:rPr>
        <w:t xml:space="preserve">Atriplex </w:t>
      </w:r>
      <w:proofErr w:type="spellStart"/>
      <w:r w:rsidRPr="00DA54A1">
        <w:rPr>
          <w:i/>
          <w:sz w:val="16"/>
          <w:lang w:val="en-CA"/>
        </w:rPr>
        <w:t>halimus</w:t>
      </w:r>
      <w:proofErr w:type="spellEnd"/>
      <w:r w:rsidRPr="00DA54A1">
        <w:rPr>
          <w:sz w:val="16"/>
          <w:lang w:val="en-CA"/>
        </w:rPr>
        <w:t xml:space="preserve"> (Tlemcen) </w:t>
      </w:r>
    </w:p>
    <w:p w:rsidR="00C32916" w:rsidRPr="00DA54A1" w:rsidRDefault="00000000">
      <w:pPr>
        <w:pStyle w:val="Titre3"/>
        <w:ind w:left="-5"/>
        <w:rPr>
          <w:lang w:val="en-CA"/>
        </w:rPr>
      </w:pPr>
      <w:r w:rsidRPr="00DA54A1">
        <w:rPr>
          <w:lang w:val="en-CA"/>
        </w:rPr>
        <w:t xml:space="preserve">Antibacterial activity Disk broadcast method </w:t>
      </w:r>
    </w:p>
    <w:p w:rsidR="00C32916" w:rsidRPr="00DA54A1" w:rsidRDefault="00000000">
      <w:pPr>
        <w:ind w:left="-7" w:right="0"/>
        <w:rPr>
          <w:lang w:val="en-CA"/>
        </w:rPr>
      </w:pPr>
      <w:r w:rsidRPr="00DA54A1">
        <w:rPr>
          <w:lang w:val="en-CA"/>
        </w:rPr>
        <w:t xml:space="preserve">The study of the antibacterial activity on twelve reference strains was carried out by the method of diffusion of the disks on solid medium (Mueller Hinton), it is a qualitative method based on the measurement of the diameter of the zone of inhibition impregnated with plant extract. Gentamicin is used as a reference molecule. The results of the diameters of the zones with respect to the bacteria shown in Table 4. </w:t>
      </w:r>
    </w:p>
    <w:p w:rsidR="00C32916" w:rsidRPr="00DA54A1" w:rsidRDefault="00000000">
      <w:pPr>
        <w:ind w:left="-7" w:right="0"/>
        <w:rPr>
          <w:lang w:val="en-CA"/>
        </w:rPr>
      </w:pPr>
      <w:r w:rsidRPr="00DA54A1">
        <w:rPr>
          <w:b/>
          <w:lang w:val="en-CA"/>
        </w:rPr>
        <w:t>Table 4.</w:t>
      </w:r>
      <w:r w:rsidRPr="00DA54A1">
        <w:rPr>
          <w:lang w:val="en-CA"/>
        </w:rPr>
        <w:t xml:space="preserve"> Diameters of the zones of inhibition (in mm) of the extracts. </w:t>
      </w:r>
    </w:p>
    <w:tbl>
      <w:tblPr>
        <w:tblStyle w:val="TableGrid"/>
        <w:tblW w:w="9290" w:type="dxa"/>
        <w:tblInd w:w="-122" w:type="dxa"/>
        <w:tblCellMar>
          <w:top w:w="10" w:type="dxa"/>
          <w:right w:w="115" w:type="dxa"/>
        </w:tblCellMar>
        <w:tblLook w:val="04A0" w:firstRow="1" w:lastRow="0" w:firstColumn="1" w:lastColumn="0" w:noHBand="0" w:noVBand="1"/>
      </w:tblPr>
      <w:tblGrid>
        <w:gridCol w:w="1687"/>
        <w:gridCol w:w="5418"/>
        <w:gridCol w:w="718"/>
        <w:gridCol w:w="843"/>
        <w:gridCol w:w="624"/>
      </w:tblGrid>
      <w:tr w:rsidR="00C32916">
        <w:trPr>
          <w:trHeight w:val="442"/>
        </w:trPr>
        <w:tc>
          <w:tcPr>
            <w:tcW w:w="1687" w:type="dxa"/>
            <w:tcBorders>
              <w:top w:val="single" w:sz="4" w:space="0" w:color="000000"/>
              <w:left w:val="nil"/>
              <w:bottom w:val="single" w:sz="4" w:space="0" w:color="000000"/>
              <w:right w:val="nil"/>
            </w:tcBorders>
          </w:tcPr>
          <w:p w:rsidR="00C32916" w:rsidRPr="00DA54A1" w:rsidRDefault="00000000">
            <w:pPr>
              <w:spacing w:after="0" w:line="259" w:lineRule="auto"/>
              <w:ind w:left="122" w:right="0" w:firstLine="0"/>
              <w:jc w:val="left"/>
              <w:rPr>
                <w:lang w:val="en-CA"/>
              </w:rPr>
            </w:pPr>
            <w:r w:rsidRPr="00DA54A1">
              <w:rPr>
                <w:sz w:val="20"/>
                <w:lang w:val="en-CA"/>
              </w:rPr>
              <w:t xml:space="preserve"> </w:t>
            </w:r>
          </w:p>
        </w:tc>
        <w:tc>
          <w:tcPr>
            <w:tcW w:w="5418" w:type="dxa"/>
            <w:tcBorders>
              <w:top w:val="single" w:sz="4" w:space="0" w:color="000000"/>
              <w:left w:val="nil"/>
              <w:bottom w:val="single" w:sz="4" w:space="0" w:color="000000"/>
              <w:right w:val="nil"/>
            </w:tcBorders>
          </w:tcPr>
          <w:p w:rsidR="00C32916" w:rsidRDefault="00000000">
            <w:pPr>
              <w:spacing w:after="0" w:line="259" w:lineRule="auto"/>
              <w:ind w:left="0" w:right="0" w:firstLine="0"/>
              <w:jc w:val="left"/>
            </w:pPr>
            <w:proofErr w:type="spellStart"/>
            <w:r>
              <w:rPr>
                <w:sz w:val="20"/>
              </w:rPr>
              <w:t>Bacteria</w:t>
            </w:r>
            <w:proofErr w:type="spellEnd"/>
            <w:r>
              <w:rPr>
                <w:sz w:val="20"/>
              </w:rPr>
              <w:t xml:space="preserve">  </w:t>
            </w:r>
          </w:p>
        </w:tc>
        <w:tc>
          <w:tcPr>
            <w:tcW w:w="718" w:type="dxa"/>
            <w:tcBorders>
              <w:top w:val="single" w:sz="4" w:space="0" w:color="000000"/>
              <w:left w:val="nil"/>
              <w:bottom w:val="single" w:sz="4" w:space="0" w:color="000000"/>
              <w:right w:val="nil"/>
            </w:tcBorders>
          </w:tcPr>
          <w:p w:rsidR="00C32916" w:rsidRDefault="00000000">
            <w:pPr>
              <w:spacing w:after="0" w:line="259" w:lineRule="auto"/>
              <w:ind w:left="0" w:right="0" w:firstLine="0"/>
              <w:jc w:val="left"/>
            </w:pPr>
            <w:r>
              <w:rPr>
                <w:b/>
                <w:sz w:val="20"/>
              </w:rPr>
              <w:t xml:space="preserve">AH1 </w:t>
            </w:r>
          </w:p>
        </w:tc>
        <w:tc>
          <w:tcPr>
            <w:tcW w:w="843" w:type="dxa"/>
            <w:tcBorders>
              <w:top w:val="single" w:sz="4" w:space="0" w:color="000000"/>
              <w:left w:val="nil"/>
              <w:bottom w:val="single" w:sz="4" w:space="0" w:color="000000"/>
              <w:right w:val="nil"/>
            </w:tcBorders>
          </w:tcPr>
          <w:p w:rsidR="00C32916" w:rsidRDefault="00000000">
            <w:pPr>
              <w:spacing w:after="0" w:line="259" w:lineRule="auto"/>
              <w:ind w:left="0" w:right="0" w:firstLine="0"/>
              <w:jc w:val="left"/>
            </w:pPr>
            <w:r>
              <w:rPr>
                <w:b/>
                <w:sz w:val="20"/>
              </w:rPr>
              <w:t xml:space="preserve">AH2 </w:t>
            </w:r>
          </w:p>
        </w:tc>
        <w:tc>
          <w:tcPr>
            <w:tcW w:w="624" w:type="dxa"/>
            <w:tcBorders>
              <w:top w:val="single" w:sz="4" w:space="0" w:color="000000"/>
              <w:left w:val="nil"/>
              <w:bottom w:val="single" w:sz="4" w:space="0" w:color="000000"/>
              <w:right w:val="nil"/>
            </w:tcBorders>
          </w:tcPr>
          <w:p w:rsidR="00C32916" w:rsidRDefault="00000000">
            <w:pPr>
              <w:spacing w:after="0" w:line="259" w:lineRule="auto"/>
              <w:ind w:left="0" w:right="0" w:firstLine="0"/>
              <w:jc w:val="left"/>
            </w:pPr>
            <w:r>
              <w:rPr>
                <w:b/>
                <w:sz w:val="20"/>
              </w:rPr>
              <w:t xml:space="preserve">Gent </w:t>
            </w:r>
          </w:p>
        </w:tc>
      </w:tr>
      <w:tr w:rsidR="00C32916">
        <w:trPr>
          <w:trHeight w:val="1620"/>
        </w:trPr>
        <w:tc>
          <w:tcPr>
            <w:tcW w:w="1687" w:type="dxa"/>
            <w:tcBorders>
              <w:top w:val="single" w:sz="4" w:space="0" w:color="000000"/>
              <w:left w:val="nil"/>
              <w:bottom w:val="single" w:sz="4" w:space="0" w:color="000000"/>
              <w:right w:val="nil"/>
            </w:tcBorders>
          </w:tcPr>
          <w:p w:rsidR="00C32916" w:rsidRDefault="00000000">
            <w:pPr>
              <w:spacing w:after="0" w:line="259" w:lineRule="auto"/>
              <w:ind w:left="122" w:right="0" w:firstLine="0"/>
              <w:jc w:val="left"/>
            </w:pPr>
            <w:r>
              <w:rPr>
                <w:b/>
                <w:i/>
                <w:sz w:val="20"/>
              </w:rPr>
              <w:t xml:space="preserve">Gram- </w:t>
            </w:r>
            <w:proofErr w:type="spellStart"/>
            <w:r>
              <w:rPr>
                <w:b/>
                <w:i/>
                <w:sz w:val="20"/>
              </w:rPr>
              <w:t>negative</w:t>
            </w:r>
            <w:proofErr w:type="spellEnd"/>
            <w:r>
              <w:rPr>
                <w:b/>
                <w:i/>
                <w:sz w:val="20"/>
              </w:rPr>
              <w:t xml:space="preserve"> </w:t>
            </w:r>
            <w:proofErr w:type="spellStart"/>
            <w:r>
              <w:rPr>
                <w:b/>
                <w:i/>
                <w:sz w:val="20"/>
              </w:rPr>
              <w:t>bacteria</w:t>
            </w:r>
            <w:proofErr w:type="spellEnd"/>
            <w:r>
              <w:rPr>
                <w:sz w:val="20"/>
              </w:rPr>
              <w:t xml:space="preserve"> </w:t>
            </w:r>
          </w:p>
        </w:tc>
        <w:tc>
          <w:tcPr>
            <w:tcW w:w="5418" w:type="dxa"/>
            <w:tcBorders>
              <w:top w:val="single" w:sz="4" w:space="0" w:color="000000"/>
              <w:left w:val="nil"/>
              <w:bottom w:val="single" w:sz="4" w:space="0" w:color="000000"/>
              <w:right w:val="nil"/>
            </w:tcBorders>
          </w:tcPr>
          <w:p w:rsidR="00C32916" w:rsidRPr="00DA54A1" w:rsidRDefault="00000000">
            <w:pPr>
              <w:spacing w:after="0" w:line="259" w:lineRule="auto"/>
              <w:ind w:left="0" w:right="0" w:firstLine="0"/>
              <w:jc w:val="left"/>
              <w:rPr>
                <w:lang w:val="en-CA"/>
              </w:rPr>
            </w:pPr>
            <w:r w:rsidRPr="00DA54A1">
              <w:rPr>
                <w:i/>
                <w:sz w:val="20"/>
                <w:lang w:val="en-CA"/>
              </w:rPr>
              <w:t>Escherichia coli</w:t>
            </w:r>
            <w:r w:rsidRPr="00DA54A1">
              <w:rPr>
                <w:sz w:val="20"/>
                <w:lang w:val="en-CA"/>
              </w:rPr>
              <w:t xml:space="preserve"> ATCC 8739 </w:t>
            </w:r>
          </w:p>
          <w:p w:rsidR="00C32916" w:rsidRPr="00DA54A1" w:rsidRDefault="00000000">
            <w:pPr>
              <w:spacing w:after="0" w:line="259" w:lineRule="auto"/>
              <w:ind w:left="0" w:right="0" w:firstLine="0"/>
              <w:jc w:val="left"/>
              <w:rPr>
                <w:lang w:val="en-CA"/>
              </w:rPr>
            </w:pPr>
            <w:r w:rsidRPr="00DA54A1">
              <w:rPr>
                <w:i/>
                <w:sz w:val="20"/>
                <w:lang w:val="en-CA"/>
              </w:rPr>
              <w:t xml:space="preserve">Pseudomonas aeruginosa </w:t>
            </w:r>
            <w:r w:rsidRPr="00DA54A1">
              <w:rPr>
                <w:sz w:val="20"/>
                <w:lang w:val="en-CA"/>
              </w:rPr>
              <w:t xml:space="preserve">ATCC 27853 </w:t>
            </w:r>
          </w:p>
          <w:p w:rsidR="00C32916" w:rsidRPr="00DA54A1" w:rsidRDefault="00000000">
            <w:pPr>
              <w:spacing w:after="0" w:line="259" w:lineRule="auto"/>
              <w:ind w:left="0" w:right="0" w:firstLine="0"/>
              <w:jc w:val="left"/>
              <w:rPr>
                <w:lang w:val="en-CA"/>
              </w:rPr>
            </w:pPr>
            <w:r w:rsidRPr="00DA54A1">
              <w:rPr>
                <w:i/>
                <w:sz w:val="20"/>
                <w:lang w:val="en-CA"/>
              </w:rPr>
              <w:t xml:space="preserve">Citrobacter </w:t>
            </w:r>
            <w:proofErr w:type="spellStart"/>
            <w:r w:rsidRPr="00DA54A1">
              <w:rPr>
                <w:i/>
                <w:sz w:val="20"/>
                <w:lang w:val="en-CA"/>
              </w:rPr>
              <w:t>freundii</w:t>
            </w:r>
            <w:proofErr w:type="spellEnd"/>
            <w:r w:rsidRPr="00DA54A1">
              <w:rPr>
                <w:i/>
                <w:sz w:val="20"/>
                <w:lang w:val="en-CA"/>
              </w:rPr>
              <w:t xml:space="preserve"> </w:t>
            </w:r>
            <w:r w:rsidRPr="00DA54A1">
              <w:rPr>
                <w:sz w:val="20"/>
                <w:lang w:val="en-CA"/>
              </w:rPr>
              <w:t xml:space="preserve">ATCC 8090 </w:t>
            </w:r>
          </w:p>
          <w:p w:rsidR="00C32916" w:rsidRPr="00DA54A1" w:rsidRDefault="00000000">
            <w:pPr>
              <w:spacing w:after="0" w:line="259" w:lineRule="auto"/>
              <w:ind w:left="0" w:right="0" w:firstLine="0"/>
              <w:jc w:val="left"/>
              <w:rPr>
                <w:lang w:val="en-CA"/>
              </w:rPr>
            </w:pPr>
            <w:r w:rsidRPr="00DA54A1">
              <w:rPr>
                <w:i/>
                <w:sz w:val="20"/>
                <w:lang w:val="en-CA"/>
              </w:rPr>
              <w:t xml:space="preserve">Proteus </w:t>
            </w:r>
            <w:proofErr w:type="spellStart"/>
            <w:r w:rsidRPr="00DA54A1">
              <w:rPr>
                <w:i/>
                <w:sz w:val="20"/>
                <w:lang w:val="en-CA"/>
              </w:rPr>
              <w:t>mirablis</w:t>
            </w:r>
            <w:proofErr w:type="spellEnd"/>
            <w:r w:rsidRPr="00DA54A1">
              <w:rPr>
                <w:i/>
                <w:sz w:val="20"/>
                <w:lang w:val="en-CA"/>
              </w:rPr>
              <w:t xml:space="preserve"> </w:t>
            </w:r>
            <w:r w:rsidRPr="00DA54A1">
              <w:rPr>
                <w:sz w:val="20"/>
                <w:lang w:val="en-CA"/>
              </w:rPr>
              <w:t xml:space="preserve">ATCC 35659 </w:t>
            </w:r>
          </w:p>
          <w:p w:rsidR="00C32916" w:rsidRPr="00DA54A1" w:rsidRDefault="00000000">
            <w:pPr>
              <w:spacing w:after="0" w:line="259" w:lineRule="auto"/>
              <w:ind w:left="0" w:right="0" w:firstLine="0"/>
              <w:jc w:val="left"/>
              <w:rPr>
                <w:lang w:val="en-CA"/>
              </w:rPr>
            </w:pPr>
            <w:r w:rsidRPr="00DA54A1">
              <w:rPr>
                <w:i/>
                <w:sz w:val="20"/>
                <w:lang w:val="en-CA"/>
              </w:rPr>
              <w:t xml:space="preserve">Salmonella </w:t>
            </w:r>
            <w:proofErr w:type="spellStart"/>
            <w:r w:rsidRPr="00DA54A1">
              <w:rPr>
                <w:i/>
                <w:sz w:val="20"/>
                <w:lang w:val="en-CA"/>
              </w:rPr>
              <w:t>typhimirium</w:t>
            </w:r>
            <w:proofErr w:type="spellEnd"/>
            <w:r w:rsidRPr="00DA54A1">
              <w:rPr>
                <w:i/>
                <w:sz w:val="20"/>
                <w:lang w:val="en-CA"/>
              </w:rPr>
              <w:t xml:space="preserve"> </w:t>
            </w:r>
            <w:r w:rsidRPr="00DA54A1">
              <w:rPr>
                <w:sz w:val="20"/>
                <w:lang w:val="en-CA"/>
              </w:rPr>
              <w:t xml:space="preserve">ATCC 13311 </w:t>
            </w:r>
          </w:p>
          <w:p w:rsidR="00C32916" w:rsidRDefault="00000000">
            <w:pPr>
              <w:spacing w:after="0" w:line="259" w:lineRule="auto"/>
              <w:ind w:left="0" w:right="0" w:firstLine="0"/>
              <w:jc w:val="left"/>
            </w:pPr>
            <w:r>
              <w:rPr>
                <w:i/>
                <w:sz w:val="20"/>
              </w:rPr>
              <w:t xml:space="preserve">Klebsiella </w:t>
            </w:r>
            <w:proofErr w:type="spellStart"/>
            <w:r>
              <w:rPr>
                <w:i/>
                <w:sz w:val="20"/>
              </w:rPr>
              <w:t>pneumonia</w:t>
            </w:r>
            <w:proofErr w:type="spellEnd"/>
            <w:r>
              <w:rPr>
                <w:i/>
                <w:sz w:val="20"/>
              </w:rPr>
              <w:t xml:space="preserve"> </w:t>
            </w:r>
            <w:r>
              <w:rPr>
                <w:sz w:val="20"/>
              </w:rPr>
              <w:t xml:space="preserve">ATCC 700603 </w:t>
            </w:r>
          </w:p>
          <w:p w:rsidR="00C32916" w:rsidRDefault="00000000">
            <w:pPr>
              <w:spacing w:after="0" w:line="259" w:lineRule="auto"/>
              <w:ind w:left="0" w:right="0" w:firstLine="0"/>
              <w:jc w:val="left"/>
            </w:pPr>
            <w:r>
              <w:rPr>
                <w:i/>
                <w:sz w:val="20"/>
              </w:rPr>
              <w:t xml:space="preserve">Enterobacter </w:t>
            </w:r>
            <w:proofErr w:type="spellStart"/>
            <w:r>
              <w:rPr>
                <w:i/>
                <w:sz w:val="20"/>
              </w:rPr>
              <w:t>cloacae</w:t>
            </w:r>
            <w:proofErr w:type="spellEnd"/>
            <w:r>
              <w:rPr>
                <w:i/>
                <w:sz w:val="20"/>
              </w:rPr>
              <w:t xml:space="preserve"> </w:t>
            </w:r>
            <w:r>
              <w:rPr>
                <w:sz w:val="20"/>
              </w:rPr>
              <w:t xml:space="preserve">ATCC 13047 </w:t>
            </w:r>
          </w:p>
        </w:tc>
        <w:tc>
          <w:tcPr>
            <w:tcW w:w="718" w:type="dxa"/>
            <w:tcBorders>
              <w:top w:val="single" w:sz="4" w:space="0" w:color="000000"/>
              <w:left w:val="nil"/>
              <w:bottom w:val="single" w:sz="4" w:space="0" w:color="000000"/>
              <w:right w:val="nil"/>
            </w:tcBorders>
          </w:tcPr>
          <w:p w:rsidR="00C32916" w:rsidRDefault="00000000">
            <w:pPr>
              <w:spacing w:after="0" w:line="259" w:lineRule="auto"/>
              <w:ind w:left="0" w:right="0" w:firstLine="0"/>
              <w:jc w:val="left"/>
            </w:pPr>
            <w:r>
              <w:rPr>
                <w:sz w:val="20"/>
              </w:rPr>
              <w:t xml:space="preserve">6 </w:t>
            </w:r>
          </w:p>
          <w:p w:rsidR="00C32916" w:rsidRDefault="00000000">
            <w:pPr>
              <w:spacing w:after="0" w:line="259" w:lineRule="auto"/>
              <w:ind w:left="0" w:right="0" w:firstLine="0"/>
              <w:jc w:val="left"/>
            </w:pPr>
            <w:r>
              <w:rPr>
                <w:sz w:val="20"/>
              </w:rPr>
              <w:t xml:space="preserve">6 </w:t>
            </w:r>
          </w:p>
          <w:p w:rsidR="00C32916" w:rsidRDefault="00000000">
            <w:pPr>
              <w:spacing w:after="0" w:line="259" w:lineRule="auto"/>
              <w:ind w:left="0" w:right="0" w:firstLine="0"/>
              <w:jc w:val="left"/>
            </w:pPr>
            <w:r>
              <w:rPr>
                <w:sz w:val="20"/>
              </w:rPr>
              <w:t xml:space="preserve">6 </w:t>
            </w:r>
          </w:p>
          <w:p w:rsidR="00C32916" w:rsidRDefault="00000000">
            <w:pPr>
              <w:spacing w:after="0" w:line="259" w:lineRule="auto"/>
              <w:ind w:left="0" w:right="0" w:firstLine="0"/>
              <w:jc w:val="left"/>
            </w:pPr>
            <w:r>
              <w:rPr>
                <w:sz w:val="20"/>
              </w:rPr>
              <w:t xml:space="preserve">6 </w:t>
            </w:r>
          </w:p>
          <w:p w:rsidR="00C32916" w:rsidRDefault="00000000">
            <w:pPr>
              <w:spacing w:after="0" w:line="259" w:lineRule="auto"/>
              <w:ind w:left="0" w:right="0" w:firstLine="0"/>
              <w:jc w:val="left"/>
            </w:pPr>
            <w:r>
              <w:rPr>
                <w:sz w:val="20"/>
              </w:rPr>
              <w:t xml:space="preserve">12 </w:t>
            </w:r>
          </w:p>
          <w:p w:rsidR="00C32916" w:rsidRDefault="00000000">
            <w:pPr>
              <w:spacing w:after="0" w:line="259" w:lineRule="auto"/>
              <w:ind w:left="0" w:right="0" w:firstLine="0"/>
              <w:jc w:val="left"/>
            </w:pPr>
            <w:r>
              <w:rPr>
                <w:sz w:val="20"/>
              </w:rPr>
              <w:t xml:space="preserve">6 </w:t>
            </w:r>
          </w:p>
          <w:p w:rsidR="00C32916" w:rsidRDefault="00000000">
            <w:pPr>
              <w:spacing w:after="0" w:line="259" w:lineRule="auto"/>
              <w:ind w:left="0" w:right="0" w:firstLine="0"/>
              <w:jc w:val="left"/>
            </w:pPr>
            <w:r>
              <w:rPr>
                <w:sz w:val="20"/>
              </w:rPr>
              <w:t xml:space="preserve">15 </w:t>
            </w:r>
          </w:p>
        </w:tc>
        <w:tc>
          <w:tcPr>
            <w:tcW w:w="843" w:type="dxa"/>
            <w:tcBorders>
              <w:top w:val="single" w:sz="4" w:space="0" w:color="000000"/>
              <w:left w:val="nil"/>
              <w:bottom w:val="single" w:sz="4" w:space="0" w:color="000000"/>
              <w:right w:val="nil"/>
            </w:tcBorders>
          </w:tcPr>
          <w:p w:rsidR="00C32916" w:rsidRDefault="00000000">
            <w:pPr>
              <w:spacing w:after="0" w:line="259" w:lineRule="auto"/>
              <w:ind w:left="0" w:right="0" w:firstLine="0"/>
              <w:jc w:val="left"/>
            </w:pPr>
            <w:r>
              <w:rPr>
                <w:sz w:val="20"/>
              </w:rPr>
              <w:t xml:space="preserve">6 </w:t>
            </w:r>
          </w:p>
          <w:p w:rsidR="00C32916" w:rsidRDefault="00000000">
            <w:pPr>
              <w:spacing w:after="0" w:line="259" w:lineRule="auto"/>
              <w:ind w:left="0" w:right="0" w:firstLine="0"/>
              <w:jc w:val="left"/>
            </w:pPr>
            <w:r>
              <w:rPr>
                <w:sz w:val="20"/>
              </w:rPr>
              <w:t xml:space="preserve">6 </w:t>
            </w:r>
          </w:p>
          <w:p w:rsidR="00C32916" w:rsidRDefault="00000000">
            <w:pPr>
              <w:spacing w:after="0" w:line="259" w:lineRule="auto"/>
              <w:ind w:left="0" w:right="0" w:firstLine="0"/>
              <w:jc w:val="left"/>
            </w:pPr>
            <w:r>
              <w:rPr>
                <w:sz w:val="20"/>
              </w:rPr>
              <w:t xml:space="preserve">6 </w:t>
            </w:r>
          </w:p>
          <w:p w:rsidR="00C32916" w:rsidRDefault="00000000">
            <w:pPr>
              <w:spacing w:after="0" w:line="259" w:lineRule="auto"/>
              <w:ind w:left="0" w:right="0" w:firstLine="0"/>
              <w:jc w:val="left"/>
            </w:pPr>
            <w:r>
              <w:rPr>
                <w:sz w:val="20"/>
              </w:rPr>
              <w:t xml:space="preserve">6 </w:t>
            </w:r>
          </w:p>
          <w:p w:rsidR="00C32916" w:rsidRDefault="00000000">
            <w:pPr>
              <w:spacing w:after="0" w:line="259" w:lineRule="auto"/>
              <w:ind w:left="0" w:right="0" w:firstLine="0"/>
              <w:jc w:val="left"/>
            </w:pPr>
            <w:r>
              <w:rPr>
                <w:sz w:val="20"/>
              </w:rPr>
              <w:t xml:space="preserve">6 </w:t>
            </w:r>
          </w:p>
          <w:p w:rsidR="00C32916" w:rsidRDefault="00000000">
            <w:pPr>
              <w:spacing w:after="0" w:line="259" w:lineRule="auto"/>
              <w:ind w:left="0" w:right="0" w:firstLine="0"/>
              <w:jc w:val="left"/>
            </w:pPr>
            <w:r>
              <w:rPr>
                <w:sz w:val="20"/>
              </w:rPr>
              <w:t xml:space="preserve">6 </w:t>
            </w:r>
          </w:p>
          <w:p w:rsidR="00C32916" w:rsidRDefault="00000000">
            <w:pPr>
              <w:spacing w:after="0" w:line="259" w:lineRule="auto"/>
              <w:ind w:left="0" w:right="0" w:firstLine="0"/>
              <w:jc w:val="left"/>
            </w:pPr>
            <w:r>
              <w:rPr>
                <w:sz w:val="20"/>
              </w:rPr>
              <w:t xml:space="preserve">6 </w:t>
            </w:r>
          </w:p>
        </w:tc>
        <w:tc>
          <w:tcPr>
            <w:tcW w:w="624" w:type="dxa"/>
            <w:tcBorders>
              <w:top w:val="single" w:sz="4" w:space="0" w:color="000000"/>
              <w:left w:val="nil"/>
              <w:bottom w:val="single" w:sz="4" w:space="0" w:color="000000"/>
              <w:right w:val="nil"/>
            </w:tcBorders>
          </w:tcPr>
          <w:p w:rsidR="00C32916" w:rsidRDefault="00000000">
            <w:pPr>
              <w:spacing w:after="0" w:line="259" w:lineRule="auto"/>
              <w:ind w:left="0" w:right="0" w:firstLine="0"/>
              <w:jc w:val="left"/>
            </w:pPr>
            <w:r>
              <w:rPr>
                <w:sz w:val="20"/>
              </w:rPr>
              <w:t xml:space="preserve">22 </w:t>
            </w:r>
          </w:p>
          <w:p w:rsidR="00C32916" w:rsidRDefault="00000000">
            <w:pPr>
              <w:spacing w:after="0" w:line="259" w:lineRule="auto"/>
              <w:ind w:left="0" w:right="0" w:firstLine="0"/>
              <w:jc w:val="left"/>
            </w:pPr>
            <w:r>
              <w:rPr>
                <w:sz w:val="20"/>
              </w:rPr>
              <w:t xml:space="preserve">12 </w:t>
            </w:r>
          </w:p>
          <w:p w:rsidR="00C32916" w:rsidRDefault="00000000">
            <w:pPr>
              <w:spacing w:after="0" w:line="259" w:lineRule="auto"/>
              <w:ind w:left="0" w:right="0" w:firstLine="0"/>
              <w:jc w:val="left"/>
            </w:pPr>
            <w:r>
              <w:rPr>
                <w:sz w:val="20"/>
              </w:rPr>
              <w:t xml:space="preserve">18 </w:t>
            </w:r>
          </w:p>
          <w:p w:rsidR="00C32916" w:rsidRDefault="00000000">
            <w:pPr>
              <w:spacing w:after="0" w:line="259" w:lineRule="auto"/>
              <w:ind w:left="0" w:right="0" w:firstLine="0"/>
              <w:jc w:val="left"/>
            </w:pPr>
            <w:r>
              <w:rPr>
                <w:sz w:val="20"/>
              </w:rPr>
              <w:t xml:space="preserve">25 </w:t>
            </w:r>
          </w:p>
          <w:p w:rsidR="00C32916" w:rsidRDefault="00000000">
            <w:pPr>
              <w:spacing w:after="0" w:line="259" w:lineRule="auto"/>
              <w:ind w:left="0" w:right="0" w:firstLine="0"/>
              <w:jc w:val="left"/>
            </w:pPr>
            <w:r>
              <w:rPr>
                <w:sz w:val="20"/>
              </w:rPr>
              <w:t xml:space="preserve">22 </w:t>
            </w:r>
          </w:p>
          <w:p w:rsidR="00C32916" w:rsidRDefault="00000000">
            <w:pPr>
              <w:spacing w:after="0" w:line="259" w:lineRule="auto"/>
              <w:ind w:left="0" w:right="0" w:firstLine="0"/>
              <w:jc w:val="left"/>
            </w:pPr>
            <w:r>
              <w:rPr>
                <w:sz w:val="20"/>
              </w:rPr>
              <w:t xml:space="preserve">19 </w:t>
            </w:r>
          </w:p>
          <w:p w:rsidR="00C32916" w:rsidRDefault="00000000">
            <w:pPr>
              <w:spacing w:after="0" w:line="259" w:lineRule="auto"/>
              <w:ind w:left="0" w:right="0" w:firstLine="0"/>
              <w:jc w:val="left"/>
            </w:pPr>
            <w:r>
              <w:rPr>
                <w:sz w:val="20"/>
              </w:rPr>
              <w:t xml:space="preserve">21 </w:t>
            </w:r>
          </w:p>
        </w:tc>
      </w:tr>
      <w:tr w:rsidR="00C32916">
        <w:trPr>
          <w:trHeight w:val="1359"/>
        </w:trPr>
        <w:tc>
          <w:tcPr>
            <w:tcW w:w="1687" w:type="dxa"/>
            <w:tcBorders>
              <w:top w:val="single" w:sz="4" w:space="0" w:color="000000"/>
              <w:left w:val="nil"/>
              <w:bottom w:val="single" w:sz="4" w:space="0" w:color="000000"/>
              <w:right w:val="nil"/>
            </w:tcBorders>
          </w:tcPr>
          <w:p w:rsidR="00C32916" w:rsidRDefault="00000000">
            <w:pPr>
              <w:spacing w:after="0" w:line="259" w:lineRule="auto"/>
              <w:ind w:left="122" w:right="0" w:firstLine="0"/>
              <w:jc w:val="left"/>
            </w:pPr>
            <w:r>
              <w:rPr>
                <w:b/>
                <w:i/>
                <w:sz w:val="20"/>
              </w:rPr>
              <w:t xml:space="preserve">Gram-positive </w:t>
            </w:r>
            <w:proofErr w:type="spellStart"/>
            <w:r>
              <w:rPr>
                <w:b/>
                <w:i/>
                <w:sz w:val="20"/>
              </w:rPr>
              <w:t>bacteria</w:t>
            </w:r>
            <w:proofErr w:type="spellEnd"/>
            <w:r>
              <w:rPr>
                <w:sz w:val="20"/>
              </w:rPr>
              <w:t xml:space="preserve"> </w:t>
            </w:r>
          </w:p>
        </w:tc>
        <w:tc>
          <w:tcPr>
            <w:tcW w:w="5418" w:type="dxa"/>
            <w:tcBorders>
              <w:top w:val="single" w:sz="4" w:space="0" w:color="000000"/>
              <w:left w:val="nil"/>
              <w:bottom w:val="single" w:sz="4" w:space="0" w:color="000000"/>
              <w:right w:val="nil"/>
            </w:tcBorders>
            <w:vAlign w:val="center"/>
          </w:tcPr>
          <w:p w:rsidR="00C32916" w:rsidRDefault="00000000">
            <w:pPr>
              <w:spacing w:after="0" w:line="259" w:lineRule="auto"/>
              <w:ind w:left="0" w:right="0" w:firstLine="0"/>
              <w:jc w:val="left"/>
            </w:pPr>
            <w:r>
              <w:rPr>
                <w:i/>
                <w:sz w:val="20"/>
              </w:rPr>
              <w:t xml:space="preserve">Staphylococcus aureus </w:t>
            </w:r>
            <w:r>
              <w:rPr>
                <w:sz w:val="20"/>
              </w:rPr>
              <w:t xml:space="preserve">ATCC 6538 </w:t>
            </w:r>
          </w:p>
          <w:p w:rsidR="00C32916" w:rsidRDefault="00000000">
            <w:pPr>
              <w:spacing w:after="0" w:line="259" w:lineRule="auto"/>
              <w:ind w:left="0" w:right="0" w:firstLine="0"/>
              <w:jc w:val="left"/>
            </w:pPr>
            <w:r>
              <w:rPr>
                <w:i/>
                <w:sz w:val="20"/>
              </w:rPr>
              <w:t xml:space="preserve">Bacillus cereus </w:t>
            </w:r>
            <w:r>
              <w:rPr>
                <w:sz w:val="20"/>
              </w:rPr>
              <w:t xml:space="preserve">ATCC 25921 </w:t>
            </w:r>
          </w:p>
          <w:p w:rsidR="00C32916" w:rsidRPr="00DA54A1" w:rsidRDefault="00000000">
            <w:pPr>
              <w:spacing w:after="0" w:line="259" w:lineRule="auto"/>
              <w:ind w:left="0" w:right="0" w:firstLine="0"/>
              <w:jc w:val="left"/>
              <w:rPr>
                <w:lang w:val="en-CA"/>
              </w:rPr>
            </w:pPr>
            <w:r w:rsidRPr="00DA54A1">
              <w:rPr>
                <w:i/>
                <w:sz w:val="20"/>
                <w:lang w:val="en-CA"/>
              </w:rPr>
              <w:t>Enterococcus faecalis</w:t>
            </w:r>
            <w:r w:rsidRPr="00DA54A1">
              <w:rPr>
                <w:sz w:val="20"/>
                <w:lang w:val="en-CA"/>
              </w:rPr>
              <w:t xml:space="preserve"> ATCC 49452 </w:t>
            </w:r>
          </w:p>
          <w:p w:rsidR="00C32916" w:rsidRPr="00DA54A1" w:rsidRDefault="00000000">
            <w:pPr>
              <w:spacing w:after="0" w:line="259" w:lineRule="auto"/>
              <w:ind w:left="0" w:right="0" w:firstLine="0"/>
              <w:jc w:val="left"/>
              <w:rPr>
                <w:lang w:val="en-CA"/>
              </w:rPr>
            </w:pPr>
            <w:r w:rsidRPr="00DA54A1">
              <w:rPr>
                <w:i/>
                <w:sz w:val="20"/>
                <w:lang w:val="en-CA"/>
              </w:rPr>
              <w:t xml:space="preserve">Listeria monocytogenes </w:t>
            </w:r>
            <w:r w:rsidRPr="00DA54A1">
              <w:rPr>
                <w:sz w:val="20"/>
                <w:lang w:val="en-CA"/>
              </w:rPr>
              <w:t xml:space="preserve">ATCC 15313 </w:t>
            </w:r>
          </w:p>
          <w:p w:rsidR="00C32916" w:rsidRDefault="00000000">
            <w:pPr>
              <w:spacing w:after="0" w:line="259" w:lineRule="auto"/>
              <w:ind w:left="0" w:right="0" w:firstLine="0"/>
              <w:jc w:val="left"/>
            </w:pPr>
            <w:r>
              <w:rPr>
                <w:i/>
                <w:sz w:val="20"/>
              </w:rPr>
              <w:t>Bacillus subtilis</w:t>
            </w:r>
            <w:r>
              <w:rPr>
                <w:sz w:val="20"/>
              </w:rPr>
              <w:t xml:space="preserve"> ATCC 6633 </w:t>
            </w:r>
          </w:p>
        </w:tc>
        <w:tc>
          <w:tcPr>
            <w:tcW w:w="718" w:type="dxa"/>
            <w:tcBorders>
              <w:top w:val="single" w:sz="4" w:space="0" w:color="000000"/>
              <w:left w:val="nil"/>
              <w:bottom w:val="single" w:sz="4" w:space="0" w:color="000000"/>
              <w:right w:val="nil"/>
            </w:tcBorders>
            <w:vAlign w:val="center"/>
          </w:tcPr>
          <w:p w:rsidR="00C32916" w:rsidRDefault="00000000">
            <w:pPr>
              <w:spacing w:after="0" w:line="259" w:lineRule="auto"/>
              <w:ind w:left="0" w:right="0" w:firstLine="0"/>
              <w:jc w:val="left"/>
            </w:pPr>
            <w:r>
              <w:rPr>
                <w:sz w:val="20"/>
              </w:rPr>
              <w:t xml:space="preserve">15 </w:t>
            </w:r>
          </w:p>
          <w:p w:rsidR="00C32916" w:rsidRDefault="00000000">
            <w:pPr>
              <w:spacing w:after="0" w:line="259" w:lineRule="auto"/>
              <w:ind w:left="0" w:right="0" w:firstLine="0"/>
              <w:jc w:val="left"/>
            </w:pPr>
            <w:r>
              <w:rPr>
                <w:sz w:val="20"/>
              </w:rPr>
              <w:t xml:space="preserve">6 </w:t>
            </w:r>
          </w:p>
          <w:p w:rsidR="00C32916" w:rsidRDefault="00000000">
            <w:pPr>
              <w:spacing w:after="0" w:line="259" w:lineRule="auto"/>
              <w:ind w:left="0" w:right="0" w:firstLine="0"/>
              <w:jc w:val="left"/>
            </w:pPr>
            <w:r>
              <w:rPr>
                <w:sz w:val="20"/>
              </w:rPr>
              <w:t xml:space="preserve">6 </w:t>
            </w:r>
          </w:p>
          <w:p w:rsidR="00C32916" w:rsidRDefault="00000000">
            <w:pPr>
              <w:spacing w:after="0" w:line="259" w:lineRule="auto"/>
              <w:ind w:left="0" w:right="0" w:firstLine="0"/>
              <w:jc w:val="left"/>
            </w:pPr>
            <w:r>
              <w:rPr>
                <w:sz w:val="20"/>
              </w:rPr>
              <w:t xml:space="preserve">12 </w:t>
            </w:r>
          </w:p>
          <w:p w:rsidR="00C32916" w:rsidRDefault="00000000">
            <w:pPr>
              <w:spacing w:after="0" w:line="259" w:lineRule="auto"/>
              <w:ind w:left="0" w:right="0" w:firstLine="0"/>
              <w:jc w:val="left"/>
            </w:pPr>
            <w:r>
              <w:rPr>
                <w:sz w:val="20"/>
              </w:rPr>
              <w:t xml:space="preserve">6 </w:t>
            </w:r>
          </w:p>
        </w:tc>
        <w:tc>
          <w:tcPr>
            <w:tcW w:w="843" w:type="dxa"/>
            <w:tcBorders>
              <w:top w:val="single" w:sz="4" w:space="0" w:color="000000"/>
              <w:left w:val="nil"/>
              <w:bottom w:val="single" w:sz="4" w:space="0" w:color="000000"/>
              <w:right w:val="nil"/>
            </w:tcBorders>
          </w:tcPr>
          <w:p w:rsidR="00C32916" w:rsidRDefault="00000000">
            <w:pPr>
              <w:spacing w:after="0" w:line="259" w:lineRule="auto"/>
              <w:ind w:left="0" w:right="0" w:firstLine="0"/>
              <w:jc w:val="left"/>
            </w:pPr>
            <w:r>
              <w:rPr>
                <w:sz w:val="20"/>
              </w:rPr>
              <w:t xml:space="preserve">6 </w:t>
            </w:r>
          </w:p>
          <w:p w:rsidR="00C32916" w:rsidRDefault="00000000">
            <w:pPr>
              <w:spacing w:after="0" w:line="259" w:lineRule="auto"/>
              <w:ind w:left="0" w:right="0" w:firstLine="0"/>
              <w:jc w:val="left"/>
            </w:pPr>
            <w:r>
              <w:rPr>
                <w:sz w:val="20"/>
              </w:rPr>
              <w:t xml:space="preserve">6 </w:t>
            </w:r>
          </w:p>
          <w:p w:rsidR="00C32916" w:rsidRDefault="00000000">
            <w:pPr>
              <w:spacing w:after="0" w:line="259" w:lineRule="auto"/>
              <w:ind w:left="0" w:right="0" w:firstLine="0"/>
              <w:jc w:val="left"/>
            </w:pPr>
            <w:r>
              <w:rPr>
                <w:sz w:val="20"/>
              </w:rPr>
              <w:t xml:space="preserve">6 </w:t>
            </w:r>
          </w:p>
          <w:p w:rsidR="00C32916" w:rsidRDefault="00000000">
            <w:pPr>
              <w:spacing w:after="0" w:line="259" w:lineRule="auto"/>
              <w:ind w:left="0" w:right="0" w:firstLine="0"/>
              <w:jc w:val="left"/>
            </w:pPr>
            <w:r>
              <w:rPr>
                <w:sz w:val="20"/>
              </w:rPr>
              <w:t xml:space="preserve">6 </w:t>
            </w:r>
          </w:p>
          <w:p w:rsidR="00C32916" w:rsidRDefault="00000000">
            <w:pPr>
              <w:spacing w:after="0" w:line="259" w:lineRule="auto"/>
              <w:ind w:left="0" w:right="0" w:firstLine="0"/>
              <w:jc w:val="left"/>
            </w:pPr>
            <w:r>
              <w:rPr>
                <w:sz w:val="20"/>
              </w:rPr>
              <w:t xml:space="preserve">6 </w:t>
            </w:r>
          </w:p>
        </w:tc>
        <w:tc>
          <w:tcPr>
            <w:tcW w:w="624" w:type="dxa"/>
            <w:tcBorders>
              <w:top w:val="single" w:sz="4" w:space="0" w:color="000000"/>
              <w:left w:val="nil"/>
              <w:bottom w:val="single" w:sz="4" w:space="0" w:color="000000"/>
              <w:right w:val="nil"/>
            </w:tcBorders>
            <w:vAlign w:val="center"/>
          </w:tcPr>
          <w:p w:rsidR="00C32916" w:rsidRDefault="00000000">
            <w:pPr>
              <w:spacing w:after="0" w:line="259" w:lineRule="auto"/>
              <w:ind w:left="0" w:right="0" w:firstLine="0"/>
              <w:jc w:val="left"/>
            </w:pPr>
            <w:r>
              <w:rPr>
                <w:sz w:val="20"/>
              </w:rPr>
              <w:t xml:space="preserve">32 </w:t>
            </w:r>
          </w:p>
          <w:p w:rsidR="00C32916" w:rsidRDefault="00000000">
            <w:pPr>
              <w:spacing w:after="0" w:line="259" w:lineRule="auto"/>
              <w:ind w:left="0" w:right="0" w:firstLine="0"/>
              <w:jc w:val="left"/>
            </w:pPr>
            <w:r>
              <w:rPr>
                <w:sz w:val="20"/>
              </w:rPr>
              <w:t xml:space="preserve">20 </w:t>
            </w:r>
          </w:p>
          <w:p w:rsidR="00C32916" w:rsidRDefault="00000000">
            <w:pPr>
              <w:spacing w:after="0" w:line="259" w:lineRule="auto"/>
              <w:ind w:left="0" w:right="0" w:firstLine="0"/>
              <w:jc w:val="left"/>
            </w:pPr>
            <w:r>
              <w:rPr>
                <w:sz w:val="20"/>
              </w:rPr>
              <w:t xml:space="preserve">21 </w:t>
            </w:r>
          </w:p>
          <w:p w:rsidR="00C32916" w:rsidRDefault="00000000">
            <w:pPr>
              <w:spacing w:after="0" w:line="259" w:lineRule="auto"/>
              <w:ind w:left="0" w:right="0" w:firstLine="0"/>
              <w:jc w:val="left"/>
            </w:pPr>
            <w:r>
              <w:rPr>
                <w:sz w:val="20"/>
              </w:rPr>
              <w:t xml:space="preserve">22 </w:t>
            </w:r>
          </w:p>
          <w:p w:rsidR="00C32916" w:rsidRDefault="00000000">
            <w:pPr>
              <w:spacing w:after="0" w:line="259" w:lineRule="auto"/>
              <w:ind w:left="0" w:right="0" w:firstLine="0"/>
              <w:jc w:val="left"/>
            </w:pPr>
            <w:r>
              <w:rPr>
                <w:sz w:val="20"/>
              </w:rPr>
              <w:t xml:space="preserve">22 </w:t>
            </w:r>
          </w:p>
        </w:tc>
      </w:tr>
    </w:tbl>
    <w:p w:rsidR="00C32916" w:rsidRDefault="00000000">
      <w:pPr>
        <w:spacing w:after="156" w:line="259" w:lineRule="auto"/>
        <w:ind w:left="-5" w:right="0" w:hanging="10"/>
        <w:jc w:val="left"/>
      </w:pPr>
      <w:r>
        <w:rPr>
          <w:sz w:val="16"/>
        </w:rPr>
        <w:t xml:space="preserve">6 </w:t>
      </w:r>
      <w:proofErr w:type="gramStart"/>
      <w:r>
        <w:rPr>
          <w:sz w:val="16"/>
        </w:rPr>
        <w:t>mm:</w:t>
      </w:r>
      <w:proofErr w:type="gramEnd"/>
      <w:r>
        <w:rPr>
          <w:sz w:val="16"/>
        </w:rPr>
        <w:t xml:space="preserve"> teste négatif ; (AH1): </w:t>
      </w:r>
      <w:proofErr w:type="spellStart"/>
      <w:r>
        <w:rPr>
          <w:i/>
          <w:sz w:val="16"/>
        </w:rPr>
        <w:t>Atriplex</w:t>
      </w:r>
      <w:proofErr w:type="spellEnd"/>
      <w:r>
        <w:rPr>
          <w:i/>
          <w:sz w:val="16"/>
        </w:rPr>
        <w:t xml:space="preserve"> </w:t>
      </w:r>
      <w:proofErr w:type="spellStart"/>
      <w:r>
        <w:rPr>
          <w:i/>
          <w:sz w:val="16"/>
        </w:rPr>
        <w:t>halimus</w:t>
      </w:r>
      <w:proofErr w:type="spellEnd"/>
      <w:r>
        <w:rPr>
          <w:sz w:val="16"/>
        </w:rPr>
        <w:t xml:space="preserve"> (El Oued), (AH2): </w:t>
      </w:r>
      <w:proofErr w:type="spellStart"/>
      <w:r>
        <w:rPr>
          <w:i/>
          <w:sz w:val="16"/>
        </w:rPr>
        <w:t>Atriplex</w:t>
      </w:r>
      <w:proofErr w:type="spellEnd"/>
      <w:r>
        <w:rPr>
          <w:i/>
          <w:sz w:val="16"/>
        </w:rPr>
        <w:t xml:space="preserve"> </w:t>
      </w:r>
      <w:proofErr w:type="spellStart"/>
      <w:r>
        <w:rPr>
          <w:i/>
          <w:sz w:val="16"/>
        </w:rPr>
        <w:t>halimus</w:t>
      </w:r>
      <w:proofErr w:type="spellEnd"/>
      <w:r>
        <w:rPr>
          <w:sz w:val="16"/>
        </w:rPr>
        <w:t xml:space="preserve"> (Tlemcen); Gent : Gentamicine. </w:t>
      </w:r>
    </w:p>
    <w:p w:rsidR="00C32916" w:rsidRPr="00DA54A1" w:rsidRDefault="00000000">
      <w:pPr>
        <w:ind w:left="-7" w:right="0"/>
        <w:rPr>
          <w:lang w:val="en-CA"/>
        </w:rPr>
      </w:pPr>
      <w:r w:rsidRPr="00DA54A1">
        <w:rPr>
          <w:lang w:val="en-CA"/>
        </w:rPr>
        <w:lastRenderedPageBreak/>
        <w:t xml:space="preserve">The results obtained show that the extract of </w:t>
      </w:r>
      <w:r w:rsidRPr="00DA54A1">
        <w:rPr>
          <w:i/>
          <w:lang w:val="en-CA"/>
        </w:rPr>
        <w:t xml:space="preserve">Atriplex </w:t>
      </w:r>
      <w:proofErr w:type="spellStart"/>
      <w:r w:rsidRPr="00DA54A1">
        <w:rPr>
          <w:i/>
          <w:lang w:val="en-CA"/>
        </w:rPr>
        <w:t>halimus</w:t>
      </w:r>
      <w:proofErr w:type="spellEnd"/>
      <w:r w:rsidRPr="00DA54A1">
        <w:rPr>
          <w:lang w:val="en-CA"/>
        </w:rPr>
        <w:t xml:space="preserve"> from the El Oued region has a capacity to inhibit the growth of bacteria: </w:t>
      </w:r>
      <w:r w:rsidRPr="00DA54A1">
        <w:rPr>
          <w:i/>
          <w:lang w:val="en-CA"/>
        </w:rPr>
        <w:t xml:space="preserve">Salmonella </w:t>
      </w:r>
      <w:proofErr w:type="spellStart"/>
      <w:r w:rsidRPr="00DA54A1">
        <w:rPr>
          <w:i/>
          <w:lang w:val="en-CA"/>
        </w:rPr>
        <w:t>typhimirium</w:t>
      </w:r>
      <w:proofErr w:type="spellEnd"/>
      <w:r w:rsidRPr="00DA54A1">
        <w:rPr>
          <w:lang w:val="en-CA"/>
        </w:rPr>
        <w:t xml:space="preserve"> (12 mm), </w:t>
      </w:r>
      <w:r w:rsidRPr="00DA54A1">
        <w:rPr>
          <w:i/>
          <w:lang w:val="en-CA"/>
        </w:rPr>
        <w:t>Enterobacter cloacae</w:t>
      </w:r>
      <w:r w:rsidRPr="00DA54A1">
        <w:rPr>
          <w:lang w:val="en-CA"/>
        </w:rPr>
        <w:t xml:space="preserve"> (15 mm), </w:t>
      </w:r>
      <w:r w:rsidRPr="00DA54A1">
        <w:rPr>
          <w:i/>
          <w:lang w:val="en-CA"/>
        </w:rPr>
        <w:t>Staphylococcus aureus</w:t>
      </w:r>
      <w:r w:rsidRPr="00DA54A1">
        <w:rPr>
          <w:lang w:val="en-CA"/>
        </w:rPr>
        <w:t xml:space="preserve"> (15 mm) and </w:t>
      </w:r>
      <w:r w:rsidRPr="00DA54A1">
        <w:rPr>
          <w:i/>
          <w:lang w:val="en-CA"/>
        </w:rPr>
        <w:t>Listeria monocytogenes</w:t>
      </w:r>
      <w:r w:rsidRPr="00DA54A1">
        <w:rPr>
          <w:lang w:val="en-CA"/>
        </w:rPr>
        <w:t xml:space="preserve"> (12 mm). However, no effect was obtained with the other strains (Table 4). </w:t>
      </w:r>
      <w:r w:rsidRPr="00DA54A1">
        <w:rPr>
          <w:i/>
          <w:lang w:val="en-CA"/>
        </w:rPr>
        <w:t xml:space="preserve">Atriplex </w:t>
      </w:r>
      <w:proofErr w:type="spellStart"/>
      <w:r w:rsidRPr="00DA54A1">
        <w:rPr>
          <w:i/>
          <w:lang w:val="en-CA"/>
        </w:rPr>
        <w:t>halimus</w:t>
      </w:r>
      <w:proofErr w:type="spellEnd"/>
      <w:r w:rsidRPr="00DA54A1">
        <w:rPr>
          <w:lang w:val="en-CA"/>
        </w:rPr>
        <w:t xml:space="preserve"> from the Tlemcen region extract has no activity against all strains (6 mm). These results are lower compared to the reference molecule (Gentamicin), which has a higher activity with a diameter between 12 and 32 mm. </w:t>
      </w:r>
    </w:p>
    <w:p w:rsidR="00C32916" w:rsidRPr="00DA54A1" w:rsidRDefault="00000000">
      <w:pPr>
        <w:ind w:left="-7" w:right="0"/>
        <w:rPr>
          <w:lang w:val="en-CA"/>
        </w:rPr>
      </w:pPr>
      <w:r w:rsidRPr="00DA54A1">
        <w:rPr>
          <w:lang w:val="en-CA"/>
        </w:rPr>
        <w:t xml:space="preserve">Abdel-Rahman </w:t>
      </w:r>
      <w:r w:rsidRPr="00DA54A1">
        <w:rPr>
          <w:i/>
          <w:lang w:val="en-CA"/>
        </w:rPr>
        <w:t>et al</w:t>
      </w:r>
      <w:r w:rsidRPr="00DA54A1">
        <w:rPr>
          <w:lang w:val="en-CA"/>
        </w:rPr>
        <w:t xml:space="preserve">. (2011) </w:t>
      </w:r>
      <w:proofErr w:type="gramStart"/>
      <w:r w:rsidRPr="00DA54A1">
        <w:rPr>
          <w:lang w:val="en-CA"/>
        </w:rPr>
        <w:t>show</w:t>
      </w:r>
      <w:proofErr w:type="gramEnd"/>
      <w:r w:rsidRPr="00DA54A1">
        <w:rPr>
          <w:lang w:val="en-CA"/>
        </w:rPr>
        <w:t xml:space="preserve"> that the methanolic extract against the bacteria </w:t>
      </w:r>
      <w:r w:rsidRPr="00DA54A1">
        <w:rPr>
          <w:i/>
          <w:lang w:val="en-CA"/>
        </w:rPr>
        <w:t>Listeria monocytogenes</w:t>
      </w:r>
      <w:r w:rsidRPr="00DA54A1">
        <w:rPr>
          <w:lang w:val="en-CA"/>
        </w:rPr>
        <w:t xml:space="preserve"> and </w:t>
      </w:r>
      <w:r w:rsidRPr="00DA54A1">
        <w:rPr>
          <w:i/>
          <w:lang w:val="en-CA"/>
        </w:rPr>
        <w:t>Bacillus cereus</w:t>
      </w:r>
      <w:r w:rsidRPr="00DA54A1">
        <w:rPr>
          <w:lang w:val="en-CA"/>
        </w:rPr>
        <w:t xml:space="preserve"> has antibacterial activity; these results contradict our results, with the exception of the results obtained on </w:t>
      </w:r>
      <w:r w:rsidRPr="00DA54A1">
        <w:rPr>
          <w:i/>
          <w:lang w:val="en-CA"/>
        </w:rPr>
        <w:t>Escherichia coli</w:t>
      </w:r>
      <w:r w:rsidRPr="00DA54A1">
        <w:rPr>
          <w:lang w:val="en-CA"/>
        </w:rPr>
        <w:t xml:space="preserve">. </w:t>
      </w:r>
    </w:p>
    <w:p w:rsidR="00C32916" w:rsidRPr="00DA54A1" w:rsidRDefault="00000000">
      <w:pPr>
        <w:pStyle w:val="Titre3"/>
        <w:spacing w:after="10"/>
        <w:ind w:left="152"/>
        <w:rPr>
          <w:lang w:val="en-CA"/>
        </w:rPr>
      </w:pPr>
      <w:r w:rsidRPr="00DA54A1">
        <w:rPr>
          <w:lang w:val="en-CA"/>
        </w:rPr>
        <w:t>Determination of minimum inhibitory concentration (MIC</w:t>
      </w:r>
      <w:r w:rsidRPr="00DA54A1">
        <w:rPr>
          <w:b/>
          <w:lang w:val="en-CA"/>
        </w:rPr>
        <w:t xml:space="preserve">) </w:t>
      </w:r>
    </w:p>
    <w:p w:rsidR="00C32916" w:rsidRPr="00DA54A1" w:rsidRDefault="00000000">
      <w:pPr>
        <w:spacing w:after="110"/>
        <w:ind w:left="-7" w:right="0"/>
        <w:rPr>
          <w:lang w:val="en-CA"/>
        </w:rPr>
      </w:pPr>
      <w:r w:rsidRPr="00DA54A1">
        <w:rPr>
          <w:lang w:val="en-CA"/>
        </w:rPr>
        <w:t xml:space="preserve">The MIC is the lowest concentration of the extract that is able to inhibit bacterial growth. The MIC of </w:t>
      </w:r>
      <w:r w:rsidRPr="00DA54A1">
        <w:rPr>
          <w:i/>
          <w:lang w:val="en-CA"/>
        </w:rPr>
        <w:t xml:space="preserve">Atriplex </w:t>
      </w:r>
      <w:proofErr w:type="spellStart"/>
      <w:r w:rsidRPr="00DA54A1">
        <w:rPr>
          <w:i/>
          <w:lang w:val="en-CA"/>
        </w:rPr>
        <w:t>halimus</w:t>
      </w:r>
      <w:proofErr w:type="spellEnd"/>
      <w:r w:rsidRPr="00DA54A1">
        <w:rPr>
          <w:lang w:val="en-CA"/>
        </w:rPr>
        <w:t xml:space="preserve"> extract from the El Oued region vis-à-vis bacteria is determined by the liquid microdilution method using 96-well plate. The MIC values are shown in Table 5. </w:t>
      </w:r>
    </w:p>
    <w:p w:rsidR="00C32916" w:rsidRPr="00DA54A1" w:rsidRDefault="00000000">
      <w:pPr>
        <w:ind w:left="-7" w:right="0"/>
        <w:rPr>
          <w:lang w:val="en-CA"/>
        </w:rPr>
      </w:pPr>
      <w:r w:rsidRPr="00DA54A1">
        <w:rPr>
          <w:b/>
          <w:lang w:val="en-CA"/>
        </w:rPr>
        <w:t>Table 5:</w:t>
      </w:r>
      <w:r w:rsidRPr="00DA54A1">
        <w:rPr>
          <w:lang w:val="en-CA"/>
        </w:rPr>
        <w:t xml:space="preserve"> The MIC values of </w:t>
      </w:r>
      <w:r w:rsidRPr="00DA54A1">
        <w:rPr>
          <w:i/>
          <w:lang w:val="en-CA"/>
        </w:rPr>
        <w:t xml:space="preserve">Atriplex </w:t>
      </w:r>
      <w:proofErr w:type="spellStart"/>
      <w:r w:rsidRPr="00DA54A1">
        <w:rPr>
          <w:i/>
          <w:lang w:val="en-CA"/>
        </w:rPr>
        <w:t>halimus</w:t>
      </w:r>
      <w:proofErr w:type="spellEnd"/>
      <w:r w:rsidRPr="00DA54A1">
        <w:rPr>
          <w:lang w:val="en-CA"/>
        </w:rPr>
        <w:t xml:space="preserve"> (El Oued) extract. </w:t>
      </w:r>
    </w:p>
    <w:tbl>
      <w:tblPr>
        <w:tblStyle w:val="TableGrid"/>
        <w:tblW w:w="9290" w:type="dxa"/>
        <w:tblInd w:w="-122" w:type="dxa"/>
        <w:tblCellMar>
          <w:top w:w="4" w:type="dxa"/>
          <w:right w:w="115" w:type="dxa"/>
        </w:tblCellMar>
        <w:tblLook w:val="04A0" w:firstRow="1" w:lastRow="0" w:firstColumn="1" w:lastColumn="0" w:noHBand="0" w:noVBand="1"/>
      </w:tblPr>
      <w:tblGrid>
        <w:gridCol w:w="7072"/>
        <w:gridCol w:w="2218"/>
      </w:tblGrid>
      <w:tr w:rsidR="00C32916">
        <w:trPr>
          <w:trHeight w:val="262"/>
        </w:trPr>
        <w:tc>
          <w:tcPr>
            <w:tcW w:w="7072" w:type="dxa"/>
            <w:tcBorders>
              <w:top w:val="single" w:sz="4" w:space="0" w:color="000000"/>
              <w:left w:val="nil"/>
              <w:bottom w:val="single" w:sz="4" w:space="0" w:color="000000"/>
              <w:right w:val="nil"/>
            </w:tcBorders>
          </w:tcPr>
          <w:p w:rsidR="00C32916" w:rsidRDefault="00000000">
            <w:pPr>
              <w:spacing w:after="0" w:line="259" w:lineRule="auto"/>
              <w:ind w:left="122" w:right="0" w:firstLine="0"/>
              <w:jc w:val="left"/>
            </w:pPr>
            <w:proofErr w:type="spellStart"/>
            <w:r>
              <w:rPr>
                <w:b/>
              </w:rPr>
              <w:t>Bacteria</w:t>
            </w:r>
            <w:proofErr w:type="spellEnd"/>
            <w:r>
              <w:rPr>
                <w:b/>
              </w:rPr>
              <w:t xml:space="preserve"> </w:t>
            </w:r>
          </w:p>
        </w:tc>
        <w:tc>
          <w:tcPr>
            <w:tcW w:w="2218" w:type="dxa"/>
            <w:tcBorders>
              <w:top w:val="single" w:sz="4" w:space="0" w:color="000000"/>
              <w:left w:val="nil"/>
              <w:bottom w:val="single" w:sz="4" w:space="0" w:color="000000"/>
              <w:right w:val="nil"/>
            </w:tcBorders>
          </w:tcPr>
          <w:p w:rsidR="00C32916" w:rsidRDefault="00000000">
            <w:pPr>
              <w:spacing w:after="0" w:line="259" w:lineRule="auto"/>
              <w:ind w:left="0" w:right="0" w:firstLine="0"/>
              <w:jc w:val="left"/>
            </w:pPr>
            <w:r>
              <w:rPr>
                <w:b/>
              </w:rPr>
              <w:t>MIC (mg/</w:t>
            </w:r>
            <w:proofErr w:type="spellStart"/>
            <w:r>
              <w:rPr>
                <w:b/>
              </w:rPr>
              <w:t>mL</w:t>
            </w:r>
            <w:proofErr w:type="spellEnd"/>
            <w:r>
              <w:rPr>
                <w:b/>
              </w:rPr>
              <w:t xml:space="preserve">) </w:t>
            </w:r>
          </w:p>
        </w:tc>
      </w:tr>
      <w:tr w:rsidR="00C32916">
        <w:trPr>
          <w:trHeight w:val="257"/>
        </w:trPr>
        <w:tc>
          <w:tcPr>
            <w:tcW w:w="7072" w:type="dxa"/>
            <w:tcBorders>
              <w:top w:val="single" w:sz="4" w:space="0" w:color="000000"/>
              <w:left w:val="nil"/>
              <w:bottom w:val="nil"/>
              <w:right w:val="nil"/>
            </w:tcBorders>
          </w:tcPr>
          <w:p w:rsidR="00C32916" w:rsidRDefault="00000000">
            <w:pPr>
              <w:spacing w:after="0" w:line="259" w:lineRule="auto"/>
              <w:ind w:left="122" w:right="0" w:firstLine="0"/>
              <w:jc w:val="left"/>
            </w:pPr>
            <w:r>
              <w:rPr>
                <w:i/>
              </w:rPr>
              <w:t xml:space="preserve">Salmonella </w:t>
            </w:r>
            <w:proofErr w:type="spellStart"/>
            <w:r>
              <w:rPr>
                <w:i/>
              </w:rPr>
              <w:t>typhimirium</w:t>
            </w:r>
            <w:proofErr w:type="spellEnd"/>
            <w:r>
              <w:rPr>
                <w:i/>
              </w:rPr>
              <w:t xml:space="preserve"> </w:t>
            </w:r>
            <w:r>
              <w:t xml:space="preserve">ATCC 13311 </w:t>
            </w:r>
          </w:p>
        </w:tc>
        <w:tc>
          <w:tcPr>
            <w:tcW w:w="2218" w:type="dxa"/>
            <w:tcBorders>
              <w:top w:val="single" w:sz="4" w:space="0" w:color="000000"/>
              <w:left w:val="nil"/>
              <w:bottom w:val="nil"/>
              <w:right w:val="nil"/>
            </w:tcBorders>
          </w:tcPr>
          <w:p w:rsidR="00C32916" w:rsidRDefault="00000000">
            <w:pPr>
              <w:spacing w:after="0" w:line="259" w:lineRule="auto"/>
              <w:ind w:left="0" w:right="0" w:firstLine="0"/>
              <w:jc w:val="left"/>
            </w:pPr>
            <w:r>
              <w:t xml:space="preserve">5 </w:t>
            </w:r>
          </w:p>
        </w:tc>
      </w:tr>
      <w:tr w:rsidR="00C32916">
        <w:trPr>
          <w:trHeight w:val="253"/>
        </w:trPr>
        <w:tc>
          <w:tcPr>
            <w:tcW w:w="7072" w:type="dxa"/>
            <w:tcBorders>
              <w:top w:val="nil"/>
              <w:left w:val="nil"/>
              <w:bottom w:val="nil"/>
              <w:right w:val="nil"/>
            </w:tcBorders>
          </w:tcPr>
          <w:p w:rsidR="00C32916" w:rsidRDefault="00000000">
            <w:pPr>
              <w:spacing w:after="0" w:line="259" w:lineRule="auto"/>
              <w:ind w:left="122" w:right="0" w:firstLine="0"/>
              <w:jc w:val="left"/>
            </w:pPr>
            <w:r>
              <w:rPr>
                <w:i/>
              </w:rPr>
              <w:t xml:space="preserve">Enterobacter </w:t>
            </w:r>
            <w:proofErr w:type="spellStart"/>
            <w:r>
              <w:rPr>
                <w:i/>
              </w:rPr>
              <w:t>cloacae</w:t>
            </w:r>
            <w:proofErr w:type="spellEnd"/>
            <w:r>
              <w:rPr>
                <w:i/>
              </w:rPr>
              <w:t xml:space="preserve"> </w:t>
            </w:r>
            <w:r>
              <w:t xml:space="preserve">ATCC 13047 </w:t>
            </w:r>
          </w:p>
        </w:tc>
        <w:tc>
          <w:tcPr>
            <w:tcW w:w="2218" w:type="dxa"/>
            <w:tcBorders>
              <w:top w:val="nil"/>
              <w:left w:val="nil"/>
              <w:bottom w:val="nil"/>
              <w:right w:val="nil"/>
            </w:tcBorders>
          </w:tcPr>
          <w:p w:rsidR="00C32916" w:rsidRDefault="00000000">
            <w:pPr>
              <w:spacing w:after="0" w:line="259" w:lineRule="auto"/>
              <w:ind w:left="0" w:right="0" w:firstLine="0"/>
              <w:jc w:val="left"/>
            </w:pPr>
            <w:r>
              <w:t xml:space="preserve">10 </w:t>
            </w:r>
          </w:p>
        </w:tc>
      </w:tr>
      <w:tr w:rsidR="00C32916">
        <w:trPr>
          <w:trHeight w:val="253"/>
        </w:trPr>
        <w:tc>
          <w:tcPr>
            <w:tcW w:w="7072" w:type="dxa"/>
            <w:tcBorders>
              <w:top w:val="nil"/>
              <w:left w:val="nil"/>
              <w:bottom w:val="nil"/>
              <w:right w:val="nil"/>
            </w:tcBorders>
          </w:tcPr>
          <w:p w:rsidR="00C32916" w:rsidRDefault="00000000">
            <w:pPr>
              <w:spacing w:after="0" w:line="259" w:lineRule="auto"/>
              <w:ind w:left="122" w:right="0" w:firstLine="0"/>
              <w:jc w:val="left"/>
            </w:pPr>
            <w:r>
              <w:rPr>
                <w:i/>
              </w:rPr>
              <w:t xml:space="preserve">Staphylococcus aureus </w:t>
            </w:r>
            <w:r>
              <w:t xml:space="preserve">ATCC 6538 </w:t>
            </w:r>
          </w:p>
        </w:tc>
        <w:tc>
          <w:tcPr>
            <w:tcW w:w="2218" w:type="dxa"/>
            <w:tcBorders>
              <w:top w:val="nil"/>
              <w:left w:val="nil"/>
              <w:bottom w:val="nil"/>
              <w:right w:val="nil"/>
            </w:tcBorders>
          </w:tcPr>
          <w:p w:rsidR="00C32916" w:rsidRDefault="00000000">
            <w:pPr>
              <w:spacing w:after="0" w:line="259" w:lineRule="auto"/>
              <w:ind w:left="0" w:right="0" w:firstLine="0"/>
              <w:jc w:val="left"/>
            </w:pPr>
            <w:r>
              <w:t xml:space="preserve">2.5 </w:t>
            </w:r>
          </w:p>
        </w:tc>
      </w:tr>
      <w:tr w:rsidR="00C32916">
        <w:trPr>
          <w:trHeight w:val="259"/>
        </w:trPr>
        <w:tc>
          <w:tcPr>
            <w:tcW w:w="7072" w:type="dxa"/>
            <w:tcBorders>
              <w:top w:val="nil"/>
              <w:left w:val="nil"/>
              <w:bottom w:val="single" w:sz="4" w:space="0" w:color="000000"/>
              <w:right w:val="nil"/>
            </w:tcBorders>
          </w:tcPr>
          <w:p w:rsidR="00C32916" w:rsidRDefault="00000000">
            <w:pPr>
              <w:spacing w:after="0" w:line="259" w:lineRule="auto"/>
              <w:ind w:left="122" w:right="0" w:firstLine="0"/>
              <w:jc w:val="left"/>
            </w:pPr>
            <w:r>
              <w:rPr>
                <w:i/>
              </w:rPr>
              <w:t xml:space="preserve">Listeria monocytogenes </w:t>
            </w:r>
            <w:r>
              <w:t xml:space="preserve">ATCC 15313 </w:t>
            </w:r>
          </w:p>
        </w:tc>
        <w:tc>
          <w:tcPr>
            <w:tcW w:w="2218" w:type="dxa"/>
            <w:tcBorders>
              <w:top w:val="nil"/>
              <w:left w:val="nil"/>
              <w:bottom w:val="single" w:sz="4" w:space="0" w:color="000000"/>
              <w:right w:val="nil"/>
            </w:tcBorders>
          </w:tcPr>
          <w:p w:rsidR="00C32916" w:rsidRDefault="00000000">
            <w:pPr>
              <w:spacing w:after="0" w:line="259" w:lineRule="auto"/>
              <w:ind w:left="0" w:right="0" w:firstLine="0"/>
              <w:jc w:val="left"/>
            </w:pPr>
            <w:r>
              <w:t xml:space="preserve">2.5 </w:t>
            </w:r>
          </w:p>
        </w:tc>
      </w:tr>
    </w:tbl>
    <w:p w:rsidR="00C32916" w:rsidRPr="00DA54A1" w:rsidRDefault="00000000">
      <w:pPr>
        <w:spacing w:after="81"/>
        <w:ind w:left="-7" w:right="0"/>
        <w:rPr>
          <w:lang w:val="en-CA"/>
        </w:rPr>
      </w:pPr>
      <w:r w:rsidRPr="00DA54A1">
        <w:rPr>
          <w:lang w:val="en-CA"/>
        </w:rPr>
        <w:t xml:space="preserve">According to the results obtained, at a concentration of 5 mg/mL the extract of </w:t>
      </w:r>
      <w:r w:rsidRPr="00DA54A1">
        <w:rPr>
          <w:i/>
          <w:lang w:val="en-CA"/>
        </w:rPr>
        <w:t xml:space="preserve">Atriplex </w:t>
      </w:r>
      <w:proofErr w:type="spellStart"/>
      <w:r w:rsidRPr="00DA54A1">
        <w:rPr>
          <w:i/>
          <w:lang w:val="en-CA"/>
        </w:rPr>
        <w:t>halimus</w:t>
      </w:r>
      <w:proofErr w:type="spellEnd"/>
      <w:r w:rsidRPr="00DA54A1">
        <w:rPr>
          <w:lang w:val="en-CA"/>
        </w:rPr>
        <w:t xml:space="preserve"> from El Oued inhibits the growth of </w:t>
      </w:r>
      <w:r w:rsidRPr="00DA54A1">
        <w:rPr>
          <w:i/>
          <w:lang w:val="en-CA"/>
        </w:rPr>
        <w:t xml:space="preserve">Salmonella </w:t>
      </w:r>
      <w:proofErr w:type="spellStart"/>
      <w:r w:rsidRPr="00DA54A1">
        <w:rPr>
          <w:i/>
          <w:lang w:val="en-CA"/>
        </w:rPr>
        <w:t>typhimirium</w:t>
      </w:r>
      <w:proofErr w:type="spellEnd"/>
      <w:r w:rsidRPr="00DA54A1">
        <w:rPr>
          <w:lang w:val="en-CA"/>
        </w:rPr>
        <w:t xml:space="preserve">, it also inhibits </w:t>
      </w:r>
      <w:r w:rsidRPr="00DA54A1">
        <w:rPr>
          <w:i/>
          <w:lang w:val="en-CA"/>
        </w:rPr>
        <w:t>Enterobacter cloacae</w:t>
      </w:r>
      <w:r w:rsidRPr="00DA54A1">
        <w:rPr>
          <w:lang w:val="en-CA"/>
        </w:rPr>
        <w:t xml:space="preserve"> at a concentration of 10 mg/mL and </w:t>
      </w:r>
      <w:r w:rsidRPr="00DA54A1">
        <w:rPr>
          <w:i/>
          <w:lang w:val="en-CA"/>
        </w:rPr>
        <w:t>Staphylococcus aureus</w:t>
      </w:r>
      <w:r w:rsidRPr="00DA54A1">
        <w:rPr>
          <w:lang w:val="en-CA"/>
        </w:rPr>
        <w:t xml:space="preserve"> and </w:t>
      </w:r>
      <w:r w:rsidRPr="00DA54A1">
        <w:rPr>
          <w:i/>
          <w:lang w:val="en-CA"/>
        </w:rPr>
        <w:t xml:space="preserve">Listeria </w:t>
      </w:r>
      <w:proofErr w:type="spellStart"/>
      <w:r w:rsidRPr="00DA54A1">
        <w:rPr>
          <w:i/>
          <w:lang w:val="en-CA"/>
        </w:rPr>
        <w:t>monocytogen</w:t>
      </w:r>
      <w:proofErr w:type="spellEnd"/>
      <w:r w:rsidRPr="00DA54A1">
        <w:rPr>
          <w:i/>
          <w:lang w:val="en-CA"/>
        </w:rPr>
        <w:t xml:space="preserve"> </w:t>
      </w:r>
      <w:r w:rsidRPr="00DA54A1">
        <w:rPr>
          <w:lang w:val="en-CA"/>
        </w:rPr>
        <w:t>at a concentration of 2.5 mg/</w:t>
      </w:r>
      <w:proofErr w:type="spellStart"/>
      <w:r w:rsidRPr="00DA54A1">
        <w:rPr>
          <w:lang w:val="en-CA"/>
        </w:rPr>
        <w:t>mL.</w:t>
      </w:r>
      <w:proofErr w:type="spellEnd"/>
      <w:r w:rsidRPr="00DA54A1">
        <w:rPr>
          <w:lang w:val="en-CA"/>
        </w:rPr>
        <w:t xml:space="preserve"> </w:t>
      </w:r>
      <w:r w:rsidRPr="00DA54A1">
        <w:rPr>
          <w:b/>
          <w:sz w:val="24"/>
          <w:lang w:val="en-CA"/>
        </w:rPr>
        <w:t xml:space="preserve">Conclusion   </w:t>
      </w:r>
    </w:p>
    <w:p w:rsidR="00C32916" w:rsidRPr="00DA54A1" w:rsidRDefault="00000000">
      <w:pPr>
        <w:spacing w:after="112"/>
        <w:ind w:left="-7" w:right="0"/>
        <w:rPr>
          <w:lang w:val="en-CA"/>
        </w:rPr>
      </w:pPr>
      <w:r w:rsidRPr="00DA54A1">
        <w:rPr>
          <w:lang w:val="en-CA"/>
        </w:rPr>
        <w:t xml:space="preserve">Algeria by its geographical position covers an exceptional biodiversity occupied by an important richness of aromatic and medicinal plants. Many plants are used in traditional remedies and are not evaluated scientifically. Therefore, the main objective of this research was to evaluate the biological activities including antioxidant and antibacterial properties of two plants of the same species </w:t>
      </w:r>
      <w:r w:rsidRPr="00DA54A1">
        <w:rPr>
          <w:i/>
          <w:lang w:val="en-CA"/>
        </w:rPr>
        <w:t xml:space="preserve">Atriplex </w:t>
      </w:r>
      <w:proofErr w:type="spellStart"/>
      <w:r w:rsidRPr="00DA54A1">
        <w:rPr>
          <w:i/>
          <w:lang w:val="en-CA"/>
        </w:rPr>
        <w:t>halimus</w:t>
      </w:r>
      <w:proofErr w:type="spellEnd"/>
      <w:r w:rsidRPr="00DA54A1">
        <w:rPr>
          <w:lang w:val="en-CA"/>
        </w:rPr>
        <w:t xml:space="preserve"> from two different regions (Tlemcen and El Oued). </w:t>
      </w:r>
    </w:p>
    <w:p w:rsidR="00C32916" w:rsidRPr="00DA54A1" w:rsidRDefault="00000000">
      <w:pPr>
        <w:ind w:left="-7" w:right="0"/>
        <w:rPr>
          <w:lang w:val="en-CA"/>
        </w:rPr>
      </w:pPr>
      <w:r w:rsidRPr="00DA54A1">
        <w:rPr>
          <w:lang w:val="en-CA"/>
        </w:rPr>
        <w:t xml:space="preserve">The phytochemical screening revealed the presence of flavonoids, alkaloids and tannins. </w:t>
      </w:r>
      <w:proofErr w:type="gramStart"/>
      <w:r w:rsidRPr="00DA54A1">
        <w:rPr>
          <w:lang w:val="en-CA"/>
        </w:rPr>
        <w:t>However</w:t>
      </w:r>
      <w:proofErr w:type="gramEnd"/>
      <w:r w:rsidRPr="00DA54A1">
        <w:rPr>
          <w:lang w:val="en-CA"/>
        </w:rPr>
        <w:t xml:space="preserve"> coumarin, terpenoids and saponins are absent in both plants. Quantitative estimation of total polyphenols, flavonoids and tannins shows that the extract of El Oued rich in total polyphenols (10.25 ± 1.17 mg GAE/g DW) and tannins (9.23 ± 1.09 mg EC/g DW) compared to that of Tlemcen. </w:t>
      </w:r>
    </w:p>
    <w:p w:rsidR="00C32916" w:rsidRPr="00DA54A1" w:rsidRDefault="00000000">
      <w:pPr>
        <w:ind w:left="-7" w:right="0"/>
        <w:rPr>
          <w:lang w:val="en-CA"/>
        </w:rPr>
      </w:pPr>
      <w:r w:rsidRPr="00DA54A1">
        <w:rPr>
          <w:lang w:val="en-CA"/>
        </w:rPr>
        <w:t xml:space="preserve">However, the flavonoids are present in high amounts in </w:t>
      </w:r>
      <w:r w:rsidRPr="00DA54A1">
        <w:rPr>
          <w:i/>
          <w:lang w:val="en-CA"/>
        </w:rPr>
        <w:t xml:space="preserve">Atriplex </w:t>
      </w:r>
      <w:proofErr w:type="spellStart"/>
      <w:r w:rsidRPr="00DA54A1">
        <w:rPr>
          <w:i/>
          <w:lang w:val="en-CA"/>
        </w:rPr>
        <w:t>halimus</w:t>
      </w:r>
      <w:proofErr w:type="spellEnd"/>
      <w:r w:rsidRPr="00DA54A1">
        <w:rPr>
          <w:lang w:val="en-CA"/>
        </w:rPr>
        <w:t xml:space="preserve"> from Tlemcen. The antioxidant activity of </w:t>
      </w:r>
      <w:r w:rsidRPr="00DA54A1">
        <w:rPr>
          <w:i/>
          <w:lang w:val="en-CA"/>
        </w:rPr>
        <w:t xml:space="preserve">Atriplex </w:t>
      </w:r>
      <w:proofErr w:type="spellStart"/>
      <w:r w:rsidRPr="00DA54A1">
        <w:rPr>
          <w:i/>
          <w:lang w:val="en-CA"/>
        </w:rPr>
        <w:t>halimus</w:t>
      </w:r>
      <w:proofErr w:type="spellEnd"/>
      <w:r w:rsidRPr="00DA54A1">
        <w:rPr>
          <w:lang w:val="en-CA"/>
        </w:rPr>
        <w:t xml:space="preserve"> extracts from both regions was assessed by three methods. The total antioxidant capacity of the extract from the Tlemcen region shows a </w:t>
      </w:r>
      <w:proofErr w:type="spellStart"/>
      <w:r w:rsidRPr="00DA54A1">
        <w:rPr>
          <w:lang w:val="en-CA"/>
        </w:rPr>
        <w:t>a</w:t>
      </w:r>
      <w:proofErr w:type="spellEnd"/>
      <w:r w:rsidRPr="00DA54A1">
        <w:rPr>
          <w:lang w:val="en-CA"/>
        </w:rPr>
        <w:t xml:space="preserve"> higher capacity (7.69 ± 0.21 mg GAE/g DW) compared to that of El Oued (5.77 ± 0.25 mg GAE/g DW). The results of the DPPH free radical scavenging method showed that </w:t>
      </w:r>
      <w:r w:rsidRPr="00DA54A1">
        <w:rPr>
          <w:i/>
          <w:lang w:val="en-CA"/>
        </w:rPr>
        <w:t xml:space="preserve">Atriplex </w:t>
      </w:r>
      <w:proofErr w:type="spellStart"/>
      <w:r w:rsidRPr="00DA54A1">
        <w:rPr>
          <w:i/>
          <w:lang w:val="en-CA"/>
        </w:rPr>
        <w:t>halimus</w:t>
      </w:r>
      <w:proofErr w:type="spellEnd"/>
      <w:r w:rsidRPr="00DA54A1">
        <w:rPr>
          <w:lang w:val="en-CA"/>
        </w:rPr>
        <w:t xml:space="preserve"> from the Tlemcen region has the highest activity with IC50 = 193.47 ± 1.79 mg/</w:t>
      </w:r>
      <w:proofErr w:type="spellStart"/>
      <w:r w:rsidRPr="00DA54A1">
        <w:rPr>
          <w:lang w:val="en-CA"/>
        </w:rPr>
        <w:t>mL.</w:t>
      </w:r>
      <w:proofErr w:type="spellEnd"/>
      <w:r w:rsidRPr="00DA54A1">
        <w:rPr>
          <w:lang w:val="en-CA"/>
        </w:rPr>
        <w:t xml:space="preserve"> Both the extracts of </w:t>
      </w:r>
      <w:r w:rsidRPr="00DA54A1">
        <w:rPr>
          <w:i/>
          <w:lang w:val="en-CA"/>
        </w:rPr>
        <w:t xml:space="preserve">Atriplex </w:t>
      </w:r>
      <w:proofErr w:type="spellStart"/>
      <w:r w:rsidRPr="00DA54A1">
        <w:rPr>
          <w:i/>
          <w:lang w:val="en-CA"/>
        </w:rPr>
        <w:t>halimus</w:t>
      </w:r>
      <w:proofErr w:type="spellEnd"/>
      <w:r w:rsidRPr="00DA54A1">
        <w:rPr>
          <w:lang w:val="en-CA"/>
        </w:rPr>
        <w:t xml:space="preserve"> have low iron-reducing activity. The results of the disk diffusion method show that </w:t>
      </w:r>
      <w:r w:rsidRPr="00DA54A1">
        <w:rPr>
          <w:i/>
          <w:lang w:val="en-CA"/>
        </w:rPr>
        <w:t xml:space="preserve">Atriplex </w:t>
      </w:r>
      <w:proofErr w:type="spellStart"/>
      <w:r w:rsidRPr="00DA54A1">
        <w:rPr>
          <w:i/>
          <w:lang w:val="en-CA"/>
        </w:rPr>
        <w:t>halimus</w:t>
      </w:r>
      <w:proofErr w:type="spellEnd"/>
      <w:r w:rsidRPr="00DA54A1">
        <w:rPr>
          <w:lang w:val="en-CA"/>
        </w:rPr>
        <w:t xml:space="preserve"> from the Tlemcen region has no activity against the strains tested, on the other hand, </w:t>
      </w:r>
      <w:r w:rsidRPr="00DA54A1">
        <w:rPr>
          <w:i/>
          <w:lang w:val="en-CA"/>
        </w:rPr>
        <w:t xml:space="preserve">Atriplex </w:t>
      </w:r>
      <w:proofErr w:type="spellStart"/>
      <w:r w:rsidRPr="00DA54A1">
        <w:rPr>
          <w:i/>
          <w:lang w:val="en-CA"/>
        </w:rPr>
        <w:t>halimus</w:t>
      </w:r>
      <w:proofErr w:type="spellEnd"/>
      <w:r w:rsidRPr="00DA54A1">
        <w:rPr>
          <w:lang w:val="en-CA"/>
        </w:rPr>
        <w:t xml:space="preserve"> from EL </w:t>
      </w:r>
    </w:p>
    <w:p w:rsidR="00C32916" w:rsidRPr="00DA54A1" w:rsidRDefault="00000000">
      <w:pPr>
        <w:spacing w:after="137"/>
        <w:ind w:left="-7" w:right="0"/>
        <w:rPr>
          <w:lang w:val="en-CA"/>
        </w:rPr>
      </w:pPr>
      <w:r w:rsidRPr="00DA54A1">
        <w:rPr>
          <w:lang w:val="en-CA"/>
        </w:rPr>
        <w:t xml:space="preserve">Oued has activity against </w:t>
      </w:r>
      <w:r w:rsidRPr="00DA54A1">
        <w:rPr>
          <w:i/>
          <w:lang w:val="en-CA"/>
        </w:rPr>
        <w:t>Salmonella</w:t>
      </w:r>
      <w:r w:rsidRPr="00DA54A1">
        <w:rPr>
          <w:lang w:val="en-CA"/>
        </w:rPr>
        <w:t xml:space="preserve"> </w:t>
      </w:r>
      <w:proofErr w:type="spellStart"/>
      <w:r w:rsidRPr="00DA54A1">
        <w:rPr>
          <w:i/>
          <w:lang w:val="en-CA"/>
        </w:rPr>
        <w:t>typhimirium</w:t>
      </w:r>
      <w:proofErr w:type="spellEnd"/>
      <w:r w:rsidRPr="00DA54A1">
        <w:rPr>
          <w:i/>
          <w:lang w:val="en-CA"/>
        </w:rPr>
        <w:t xml:space="preserve"> </w:t>
      </w:r>
      <w:r w:rsidRPr="00DA54A1">
        <w:rPr>
          <w:lang w:val="en-CA"/>
        </w:rPr>
        <w:t xml:space="preserve">ATCC 13311, </w:t>
      </w:r>
      <w:r w:rsidRPr="00DA54A1">
        <w:rPr>
          <w:i/>
          <w:lang w:val="en-CA"/>
        </w:rPr>
        <w:t>Enterobacter cloacae</w:t>
      </w:r>
      <w:r w:rsidRPr="00DA54A1">
        <w:rPr>
          <w:lang w:val="en-CA"/>
        </w:rPr>
        <w:t xml:space="preserve"> ATCC 13047, </w:t>
      </w:r>
      <w:r w:rsidRPr="00DA54A1">
        <w:rPr>
          <w:i/>
          <w:lang w:val="en-CA"/>
        </w:rPr>
        <w:t>Staphylococcus aureus</w:t>
      </w:r>
      <w:r w:rsidRPr="00DA54A1">
        <w:rPr>
          <w:lang w:val="en-CA"/>
        </w:rPr>
        <w:t xml:space="preserve"> ATCC 6538 and </w:t>
      </w:r>
      <w:r w:rsidRPr="00DA54A1">
        <w:rPr>
          <w:i/>
          <w:lang w:val="en-CA"/>
        </w:rPr>
        <w:t>Listeria monocytogenes</w:t>
      </w:r>
      <w:r w:rsidRPr="00DA54A1">
        <w:rPr>
          <w:lang w:val="en-CA"/>
        </w:rPr>
        <w:t xml:space="preserve"> ATCC 15313 with a CMI value of 5 mg/mL, 10 mg/mL and 2.5 mg/mL respectively. From the results one concludes that extracts from </w:t>
      </w:r>
      <w:r w:rsidRPr="00DA54A1">
        <w:rPr>
          <w:i/>
          <w:lang w:val="en-CA"/>
        </w:rPr>
        <w:t xml:space="preserve">Atriplex </w:t>
      </w:r>
      <w:proofErr w:type="spellStart"/>
      <w:r w:rsidRPr="00DA54A1">
        <w:rPr>
          <w:i/>
          <w:lang w:val="en-CA"/>
        </w:rPr>
        <w:t>halimus</w:t>
      </w:r>
      <w:proofErr w:type="spellEnd"/>
      <w:r w:rsidRPr="00DA54A1">
        <w:rPr>
          <w:lang w:val="en-CA"/>
        </w:rPr>
        <w:t xml:space="preserve"> are a promising source of natural bioactive compounds, which are probably responsible for their antioxidant and antibacterial activity. These results are only a first step in the search for biologically active substances. </w:t>
      </w:r>
    </w:p>
    <w:p w:rsidR="00C32916" w:rsidRPr="00DA54A1" w:rsidRDefault="00000000">
      <w:pPr>
        <w:pStyle w:val="Titre1"/>
        <w:ind w:left="-5"/>
        <w:rPr>
          <w:lang w:val="en-CA"/>
        </w:rPr>
      </w:pPr>
      <w:r w:rsidRPr="00DA54A1">
        <w:rPr>
          <w:lang w:val="en-CA"/>
        </w:rPr>
        <w:t>References</w:t>
      </w:r>
      <w:r w:rsidRPr="00DA54A1">
        <w:rPr>
          <w:sz w:val="22"/>
          <w:lang w:val="en-CA"/>
        </w:rPr>
        <w:t xml:space="preserve"> </w:t>
      </w:r>
    </w:p>
    <w:p w:rsidR="00C32916" w:rsidRPr="00DA54A1" w:rsidRDefault="00000000">
      <w:pPr>
        <w:ind w:left="268" w:right="0" w:hanging="283"/>
        <w:rPr>
          <w:lang w:val="en-CA"/>
        </w:rPr>
      </w:pPr>
      <w:r w:rsidRPr="00DA54A1">
        <w:rPr>
          <w:b/>
          <w:lang w:val="en-CA"/>
        </w:rPr>
        <w:t>Abdel-Rahman SM. Abd-</w:t>
      </w:r>
      <w:proofErr w:type="spellStart"/>
      <w:r w:rsidRPr="00DA54A1">
        <w:rPr>
          <w:b/>
          <w:lang w:val="en-CA"/>
        </w:rPr>
        <w:t>Elatif</w:t>
      </w:r>
      <w:proofErr w:type="spellEnd"/>
      <w:r w:rsidRPr="00DA54A1">
        <w:rPr>
          <w:b/>
          <w:lang w:val="en-CA"/>
        </w:rPr>
        <w:t xml:space="preserve"> SA. </w:t>
      </w:r>
      <w:proofErr w:type="spellStart"/>
      <w:r w:rsidRPr="00DA54A1">
        <w:rPr>
          <w:b/>
          <w:lang w:val="en-CA"/>
        </w:rPr>
        <w:t>Deraz</w:t>
      </w:r>
      <w:proofErr w:type="spellEnd"/>
      <w:r w:rsidRPr="00DA54A1">
        <w:rPr>
          <w:b/>
          <w:lang w:val="en-CA"/>
        </w:rPr>
        <w:t xml:space="preserve"> SF. Khalil AA 2011</w:t>
      </w:r>
      <w:r w:rsidRPr="00DA54A1">
        <w:rPr>
          <w:lang w:val="en-CA"/>
        </w:rPr>
        <w:t xml:space="preserve">. Antibacterial activity of some wild medicinal plants collected western </w:t>
      </w:r>
      <w:proofErr w:type="spellStart"/>
      <w:r w:rsidRPr="00DA54A1">
        <w:rPr>
          <w:lang w:val="en-CA"/>
        </w:rPr>
        <w:t>mediterranean</w:t>
      </w:r>
      <w:proofErr w:type="spellEnd"/>
      <w:r w:rsidRPr="00DA54A1">
        <w:rPr>
          <w:lang w:val="en-CA"/>
        </w:rPr>
        <w:t xml:space="preserve"> coast, </w:t>
      </w:r>
      <w:proofErr w:type="gramStart"/>
      <w:r w:rsidRPr="00DA54A1">
        <w:rPr>
          <w:lang w:val="en-CA"/>
        </w:rPr>
        <w:t>Egypt :</w:t>
      </w:r>
      <w:proofErr w:type="gramEnd"/>
      <w:r w:rsidRPr="00DA54A1">
        <w:rPr>
          <w:lang w:val="en-CA"/>
        </w:rPr>
        <w:t xml:space="preserve"> Natural alternatives for infectious disease treatment. African Journal of Biotechnology, 10: 10733-10743. </w:t>
      </w:r>
      <w:r w:rsidRPr="00DA54A1">
        <w:rPr>
          <w:color w:val="0000FF"/>
          <w:u w:val="single" w:color="0000FF"/>
          <w:lang w:val="en-CA"/>
        </w:rPr>
        <w:t>DOI: 10.5897/AJB11.007</w:t>
      </w:r>
      <w:r w:rsidRPr="00DA54A1">
        <w:rPr>
          <w:lang w:val="en-CA"/>
        </w:rPr>
        <w:t xml:space="preserve">  </w:t>
      </w:r>
    </w:p>
    <w:p w:rsidR="00C32916" w:rsidRDefault="00000000">
      <w:pPr>
        <w:ind w:left="268" w:right="0" w:hanging="283"/>
      </w:pPr>
      <w:proofErr w:type="spellStart"/>
      <w:r w:rsidRPr="00DA54A1">
        <w:rPr>
          <w:b/>
          <w:lang w:val="en-CA"/>
        </w:rPr>
        <w:lastRenderedPageBreak/>
        <w:t>Amorati</w:t>
      </w:r>
      <w:proofErr w:type="spellEnd"/>
      <w:r w:rsidRPr="00DA54A1">
        <w:rPr>
          <w:b/>
          <w:lang w:val="en-CA"/>
        </w:rPr>
        <w:t xml:space="preserve"> R. Foti MC. </w:t>
      </w:r>
      <w:proofErr w:type="spellStart"/>
      <w:r w:rsidRPr="00DA54A1">
        <w:rPr>
          <w:b/>
          <w:lang w:val="en-CA"/>
        </w:rPr>
        <w:t>Valgimigli</w:t>
      </w:r>
      <w:proofErr w:type="spellEnd"/>
      <w:r w:rsidRPr="00DA54A1">
        <w:rPr>
          <w:b/>
          <w:lang w:val="en-CA"/>
        </w:rPr>
        <w:t xml:space="preserve"> L 2013</w:t>
      </w:r>
      <w:r w:rsidRPr="00DA54A1">
        <w:rPr>
          <w:lang w:val="en-CA"/>
        </w:rPr>
        <w:t xml:space="preserve">. Antioxidant Activity of Essential Oils. </w:t>
      </w:r>
      <w:r>
        <w:t>Journal of Agricultural and Food Chemistry, 61(46</w:t>
      </w:r>
      <w:proofErr w:type="gramStart"/>
      <w:r>
        <w:t>):</w:t>
      </w:r>
      <w:proofErr w:type="gramEnd"/>
      <w:r>
        <w:t xml:space="preserve"> 10835–10847.</w:t>
      </w:r>
      <w:hyperlink r:id="rId21">
        <w:r>
          <w:rPr>
            <w:color w:val="0000FF"/>
            <w:u w:val="single" w:color="0000FF"/>
          </w:rPr>
          <w:t xml:space="preserve"> DOI:10.1021/jf403496k</w:t>
        </w:r>
      </w:hyperlink>
      <w:hyperlink r:id="rId22">
        <w:r>
          <w:t xml:space="preserve"> </w:t>
        </w:r>
      </w:hyperlink>
    </w:p>
    <w:p w:rsidR="00C32916" w:rsidRDefault="00000000">
      <w:pPr>
        <w:ind w:left="268" w:right="0" w:hanging="283"/>
      </w:pPr>
      <w:r w:rsidRPr="00DA54A1">
        <w:rPr>
          <w:b/>
          <w:lang w:val="en-CA"/>
        </w:rPr>
        <w:t>Belhadj-Tahar S. Hadj-Mahammed M. Yousefi M 2015</w:t>
      </w:r>
      <w:r w:rsidRPr="00DA54A1">
        <w:rPr>
          <w:lang w:val="en-CA"/>
        </w:rPr>
        <w:t xml:space="preserve">. </w:t>
      </w:r>
      <w:r>
        <w:t xml:space="preserve">Etude de l’activité antioxydante des extraits phénoliques de </w:t>
      </w:r>
      <w:r>
        <w:rPr>
          <w:i/>
        </w:rPr>
        <w:t>l’</w:t>
      </w:r>
      <w:proofErr w:type="spellStart"/>
      <w:r>
        <w:rPr>
          <w:i/>
        </w:rPr>
        <w:t>Atriplex</w:t>
      </w:r>
      <w:proofErr w:type="spellEnd"/>
      <w:r>
        <w:rPr>
          <w:i/>
        </w:rPr>
        <w:t xml:space="preserve"> </w:t>
      </w:r>
      <w:proofErr w:type="spellStart"/>
      <w:r>
        <w:rPr>
          <w:i/>
        </w:rPr>
        <w:t>halimus</w:t>
      </w:r>
      <w:proofErr w:type="spellEnd"/>
      <w:r>
        <w:rPr>
          <w:i/>
        </w:rPr>
        <w:t xml:space="preserve"> L</w:t>
      </w:r>
      <w:r>
        <w:t xml:space="preserve"> et de </w:t>
      </w:r>
      <w:r>
        <w:rPr>
          <w:i/>
        </w:rPr>
        <w:t>l’</w:t>
      </w:r>
      <w:proofErr w:type="spellStart"/>
      <w:r>
        <w:rPr>
          <w:i/>
        </w:rPr>
        <w:t>Haloxylon</w:t>
      </w:r>
      <w:proofErr w:type="spellEnd"/>
      <w:r>
        <w:rPr>
          <w:i/>
        </w:rPr>
        <w:t xml:space="preserve"> </w:t>
      </w:r>
      <w:proofErr w:type="spellStart"/>
      <w:r>
        <w:rPr>
          <w:i/>
        </w:rPr>
        <w:t>scoparium</w:t>
      </w:r>
      <w:proofErr w:type="spellEnd"/>
      <w:r>
        <w:t xml:space="preserve"> </w:t>
      </w:r>
      <w:proofErr w:type="spellStart"/>
      <w:r>
        <w:t>pomel</w:t>
      </w:r>
      <w:proofErr w:type="spellEnd"/>
      <w:r>
        <w:t xml:space="preserve"> du Sahara septentrional. Annales des Science et Technologie, 7(1</w:t>
      </w:r>
      <w:proofErr w:type="gramStart"/>
      <w:r>
        <w:t>):</w:t>
      </w:r>
      <w:proofErr w:type="gramEnd"/>
      <w:r>
        <w:t xml:space="preserve"> 35-42. </w:t>
      </w:r>
      <w:hyperlink r:id="rId23">
        <w:r>
          <w:rPr>
            <w:color w:val="0000FF"/>
            <w:u w:val="single" w:color="0000FF"/>
          </w:rPr>
          <w:t>https://revues.univ</w:t>
        </w:r>
      </w:hyperlink>
      <w:hyperlink r:id="rId24">
        <w:r>
          <w:rPr>
            <w:color w:val="0000FF"/>
            <w:u w:val="single" w:color="0000FF"/>
          </w:rPr>
          <w:t>ouargla.dz/images/banners/ASTimages/ASTDOC/ASTV7N1/A070105.pdf</w:t>
        </w:r>
      </w:hyperlink>
      <w:hyperlink r:id="rId25">
        <w:r>
          <w:t xml:space="preserve"> </w:t>
        </w:r>
      </w:hyperlink>
      <w:r>
        <w:t xml:space="preserve"> </w:t>
      </w:r>
    </w:p>
    <w:p w:rsidR="00C32916" w:rsidRDefault="00000000">
      <w:pPr>
        <w:ind w:left="268" w:right="0" w:hanging="283"/>
      </w:pPr>
      <w:r>
        <w:rPr>
          <w:b/>
        </w:rPr>
        <w:t xml:space="preserve">Benhamou N. </w:t>
      </w:r>
      <w:proofErr w:type="spellStart"/>
      <w:r>
        <w:rPr>
          <w:b/>
        </w:rPr>
        <w:t>Atik-Bekkara</w:t>
      </w:r>
      <w:proofErr w:type="spellEnd"/>
      <w:r>
        <w:rPr>
          <w:b/>
        </w:rPr>
        <w:t xml:space="preserve"> F. </w:t>
      </w:r>
      <w:proofErr w:type="spellStart"/>
      <w:r>
        <w:rPr>
          <w:b/>
        </w:rPr>
        <w:t>Kadifkova-Panovska</w:t>
      </w:r>
      <w:proofErr w:type="spellEnd"/>
      <w:r>
        <w:rPr>
          <w:b/>
        </w:rPr>
        <w:t xml:space="preserve"> T 2009</w:t>
      </w:r>
      <w:r>
        <w:t xml:space="preserve">. </w:t>
      </w:r>
      <w:proofErr w:type="spellStart"/>
      <w:r w:rsidRPr="00DA54A1">
        <w:rPr>
          <w:lang w:val="en-CA"/>
        </w:rPr>
        <w:t>Antioxydant</w:t>
      </w:r>
      <w:proofErr w:type="spellEnd"/>
      <w:r w:rsidRPr="00DA54A1">
        <w:rPr>
          <w:lang w:val="en-CA"/>
        </w:rPr>
        <w:t xml:space="preserve"> activity of methanolic extracts and some bioactive compounds of </w:t>
      </w:r>
      <w:r w:rsidRPr="00DA54A1">
        <w:rPr>
          <w:i/>
          <w:lang w:val="en-CA"/>
        </w:rPr>
        <w:t xml:space="preserve">Atriplex </w:t>
      </w:r>
      <w:proofErr w:type="spellStart"/>
      <w:r w:rsidRPr="00DA54A1">
        <w:rPr>
          <w:i/>
          <w:lang w:val="en-CA"/>
        </w:rPr>
        <w:t>halimus</w:t>
      </w:r>
      <w:proofErr w:type="spellEnd"/>
      <w:r w:rsidRPr="00DA54A1">
        <w:rPr>
          <w:lang w:val="en-CA"/>
        </w:rPr>
        <w:t xml:space="preserve">. </w:t>
      </w:r>
      <w:r>
        <w:t xml:space="preserve">Compte Rendus Chimie, 12 : 12591266. </w:t>
      </w:r>
      <w:r>
        <w:rPr>
          <w:color w:val="0000FF"/>
          <w:u w:val="single" w:color="0000FF"/>
        </w:rPr>
        <w:t xml:space="preserve">DOI </w:t>
      </w:r>
      <w:hyperlink r:id="rId26">
        <w:r>
          <w:rPr>
            <w:color w:val="0000FF"/>
            <w:u w:val="single" w:color="0000FF"/>
          </w:rPr>
          <w:t>:10.1016/j.crci.2009.02.004</w:t>
        </w:r>
      </w:hyperlink>
      <w:hyperlink r:id="rId27">
        <w:r>
          <w:t xml:space="preserve"> </w:t>
        </w:r>
      </w:hyperlink>
    </w:p>
    <w:p w:rsidR="00C32916" w:rsidRPr="00DA54A1" w:rsidRDefault="00000000">
      <w:pPr>
        <w:ind w:left="268" w:right="0" w:hanging="283"/>
        <w:rPr>
          <w:lang w:val="en-CA"/>
        </w:rPr>
      </w:pPr>
      <w:r w:rsidRPr="00F82D58">
        <w:rPr>
          <w:b/>
          <w:lang w:val="en-CA"/>
        </w:rPr>
        <w:t xml:space="preserve">Chaouche TM. </w:t>
      </w:r>
      <w:proofErr w:type="spellStart"/>
      <w:r w:rsidRPr="00F82D58">
        <w:rPr>
          <w:b/>
          <w:lang w:val="en-CA"/>
        </w:rPr>
        <w:t>Haddouchi</w:t>
      </w:r>
      <w:proofErr w:type="spellEnd"/>
      <w:r w:rsidRPr="00F82D58">
        <w:rPr>
          <w:b/>
          <w:lang w:val="en-CA"/>
        </w:rPr>
        <w:t xml:space="preserve"> F. </w:t>
      </w:r>
      <w:proofErr w:type="spellStart"/>
      <w:r w:rsidRPr="00F82D58">
        <w:rPr>
          <w:b/>
          <w:lang w:val="en-CA"/>
        </w:rPr>
        <w:t>Ksouri</w:t>
      </w:r>
      <w:proofErr w:type="spellEnd"/>
      <w:r w:rsidRPr="00F82D58">
        <w:rPr>
          <w:b/>
          <w:lang w:val="en-CA"/>
        </w:rPr>
        <w:t xml:space="preserve"> R. Atik-</w:t>
      </w:r>
      <w:proofErr w:type="spellStart"/>
      <w:r w:rsidRPr="00F82D58">
        <w:rPr>
          <w:b/>
          <w:lang w:val="en-CA"/>
        </w:rPr>
        <w:t>Bekara</w:t>
      </w:r>
      <w:proofErr w:type="spellEnd"/>
      <w:r w:rsidRPr="00F82D58">
        <w:rPr>
          <w:b/>
          <w:lang w:val="en-CA"/>
        </w:rPr>
        <w:t xml:space="preserve"> F 2014</w:t>
      </w:r>
      <w:r w:rsidRPr="00F82D58">
        <w:rPr>
          <w:lang w:val="en-CA"/>
        </w:rPr>
        <w:t xml:space="preserve">. </w:t>
      </w:r>
      <w:r w:rsidRPr="00DA54A1">
        <w:rPr>
          <w:lang w:val="en-CA"/>
        </w:rPr>
        <w:t xml:space="preserve">Evaluation of antioxidant activity of hydro-methanolic extracts of some medicinal species from South Algeria. Journal of the Chinese Medical Association, 77(6): 302-307. </w:t>
      </w:r>
      <w:proofErr w:type="gramStart"/>
      <w:r w:rsidRPr="00DA54A1">
        <w:rPr>
          <w:color w:val="0000FF"/>
          <w:u w:val="single" w:color="0000FF"/>
          <w:lang w:val="en-CA"/>
        </w:rPr>
        <w:t>DOI:10.1016/j.jcma</w:t>
      </w:r>
      <w:proofErr w:type="gramEnd"/>
      <w:r w:rsidRPr="00DA54A1">
        <w:rPr>
          <w:color w:val="0000FF"/>
          <w:u w:val="single" w:color="0000FF"/>
          <w:lang w:val="en-CA"/>
        </w:rPr>
        <w:t>.2014.01.009</w:t>
      </w:r>
      <w:r w:rsidRPr="00DA54A1">
        <w:rPr>
          <w:lang w:val="en-CA"/>
        </w:rPr>
        <w:t xml:space="preserve">   </w:t>
      </w:r>
    </w:p>
    <w:p w:rsidR="00C32916" w:rsidRPr="00DA54A1" w:rsidRDefault="00000000">
      <w:pPr>
        <w:ind w:left="268" w:right="0" w:hanging="283"/>
        <w:rPr>
          <w:lang w:val="en-CA"/>
        </w:rPr>
      </w:pPr>
      <w:r w:rsidRPr="00DA54A1">
        <w:rPr>
          <w:b/>
          <w:lang w:val="en-CA"/>
        </w:rPr>
        <w:t xml:space="preserve">Chaouche TM. </w:t>
      </w:r>
      <w:proofErr w:type="spellStart"/>
      <w:r w:rsidRPr="00DA54A1">
        <w:rPr>
          <w:b/>
          <w:lang w:val="en-CA"/>
        </w:rPr>
        <w:t>Haddouchi</w:t>
      </w:r>
      <w:proofErr w:type="spellEnd"/>
      <w:r w:rsidRPr="00DA54A1">
        <w:rPr>
          <w:b/>
          <w:lang w:val="en-CA"/>
        </w:rPr>
        <w:t xml:space="preserve"> F. Atik-</w:t>
      </w:r>
      <w:proofErr w:type="spellStart"/>
      <w:r w:rsidRPr="00DA54A1">
        <w:rPr>
          <w:b/>
          <w:lang w:val="en-CA"/>
        </w:rPr>
        <w:t>Bekara</w:t>
      </w:r>
      <w:proofErr w:type="spellEnd"/>
      <w:r w:rsidRPr="00DA54A1">
        <w:rPr>
          <w:b/>
          <w:lang w:val="en-CA"/>
        </w:rPr>
        <w:t xml:space="preserve"> F. </w:t>
      </w:r>
      <w:proofErr w:type="spellStart"/>
      <w:r w:rsidRPr="00DA54A1">
        <w:rPr>
          <w:b/>
          <w:lang w:val="en-CA"/>
        </w:rPr>
        <w:t>Ksouri</w:t>
      </w:r>
      <w:proofErr w:type="spellEnd"/>
      <w:r w:rsidRPr="00DA54A1">
        <w:rPr>
          <w:b/>
          <w:lang w:val="en-CA"/>
        </w:rPr>
        <w:t xml:space="preserve"> R. Azzi R. Boucherit Z. </w:t>
      </w:r>
      <w:proofErr w:type="spellStart"/>
      <w:r w:rsidRPr="00DA54A1">
        <w:rPr>
          <w:b/>
          <w:lang w:val="en-CA"/>
        </w:rPr>
        <w:t>Tefiani</w:t>
      </w:r>
      <w:proofErr w:type="spellEnd"/>
      <w:r w:rsidRPr="00DA54A1">
        <w:rPr>
          <w:b/>
          <w:lang w:val="en-CA"/>
        </w:rPr>
        <w:t xml:space="preserve"> C. </w:t>
      </w:r>
      <w:proofErr w:type="spellStart"/>
      <w:r w:rsidRPr="00DA54A1">
        <w:rPr>
          <w:b/>
          <w:lang w:val="en-CA"/>
        </w:rPr>
        <w:t>Larbat</w:t>
      </w:r>
      <w:proofErr w:type="spellEnd"/>
      <w:r w:rsidRPr="00DA54A1">
        <w:rPr>
          <w:b/>
          <w:lang w:val="en-CA"/>
        </w:rPr>
        <w:t xml:space="preserve"> R 2015</w:t>
      </w:r>
      <w:r w:rsidRPr="00DA54A1">
        <w:rPr>
          <w:lang w:val="en-CA"/>
        </w:rPr>
        <w:t>. Antioxidant, haemolytic activities and HPLC-DAD-ESI-</w:t>
      </w:r>
      <w:proofErr w:type="spellStart"/>
      <w:r w:rsidRPr="00DA54A1">
        <w:rPr>
          <w:lang w:val="en-CA"/>
        </w:rPr>
        <w:t>MSn</w:t>
      </w:r>
      <w:proofErr w:type="spellEnd"/>
      <w:r w:rsidRPr="00DA54A1">
        <w:rPr>
          <w:lang w:val="en-CA"/>
        </w:rPr>
        <w:t xml:space="preserve"> characterization of phenolic compounds from root bark of </w:t>
      </w:r>
      <w:r w:rsidRPr="00DA54A1">
        <w:rPr>
          <w:i/>
          <w:lang w:val="en-CA"/>
        </w:rPr>
        <w:t xml:space="preserve">Juniperus </w:t>
      </w:r>
      <w:proofErr w:type="spellStart"/>
      <w:r w:rsidRPr="00DA54A1">
        <w:rPr>
          <w:i/>
          <w:lang w:val="en-CA"/>
        </w:rPr>
        <w:t>oxycedrus</w:t>
      </w:r>
      <w:proofErr w:type="spellEnd"/>
      <w:r w:rsidRPr="00DA54A1">
        <w:rPr>
          <w:lang w:val="en-CA"/>
        </w:rPr>
        <w:t xml:space="preserve"> subsp. </w:t>
      </w:r>
      <w:proofErr w:type="spellStart"/>
      <w:r w:rsidRPr="00F82D58">
        <w:rPr>
          <w:i/>
          <w:lang w:val="en-CA"/>
        </w:rPr>
        <w:t>Oxycedrus</w:t>
      </w:r>
      <w:proofErr w:type="spellEnd"/>
      <w:r w:rsidRPr="00F82D58">
        <w:rPr>
          <w:lang w:val="en-CA"/>
        </w:rPr>
        <w:t xml:space="preserve">. </w:t>
      </w:r>
      <w:r w:rsidRPr="00DA54A1">
        <w:rPr>
          <w:lang w:val="en-CA"/>
        </w:rPr>
        <w:t xml:space="preserve">Industrial Crops and Products, 64:182–187. </w:t>
      </w:r>
      <w:hyperlink r:id="rId28">
        <w:r w:rsidRPr="00DA54A1">
          <w:rPr>
            <w:color w:val="0000FF"/>
            <w:u w:val="single" w:color="0000FF"/>
            <w:lang w:val="en-CA"/>
          </w:rPr>
          <w:t>DOI: 10.1016/j.indcrop.2014.10.051</w:t>
        </w:r>
      </w:hyperlink>
      <w:hyperlink r:id="rId29">
        <w:r w:rsidRPr="00DA54A1">
          <w:rPr>
            <w:lang w:val="en-CA"/>
          </w:rPr>
          <w:t xml:space="preserve"> </w:t>
        </w:r>
      </w:hyperlink>
    </w:p>
    <w:p w:rsidR="00C32916" w:rsidRDefault="00000000">
      <w:pPr>
        <w:ind w:left="268" w:right="0" w:hanging="283"/>
      </w:pPr>
      <w:r w:rsidRPr="00DA54A1">
        <w:rPr>
          <w:b/>
          <w:lang w:val="en-CA"/>
        </w:rPr>
        <w:t xml:space="preserve">Chaouche TM. </w:t>
      </w:r>
      <w:proofErr w:type="spellStart"/>
      <w:r w:rsidRPr="00DA54A1">
        <w:rPr>
          <w:b/>
          <w:lang w:val="en-CA"/>
        </w:rPr>
        <w:t>Haddouchi</w:t>
      </w:r>
      <w:proofErr w:type="spellEnd"/>
      <w:r w:rsidRPr="00DA54A1">
        <w:rPr>
          <w:b/>
          <w:lang w:val="en-CA"/>
        </w:rPr>
        <w:t xml:space="preserve"> F. </w:t>
      </w:r>
      <w:proofErr w:type="spellStart"/>
      <w:r w:rsidRPr="00DA54A1">
        <w:rPr>
          <w:b/>
          <w:lang w:val="en-CA"/>
        </w:rPr>
        <w:t>Boudjemai</w:t>
      </w:r>
      <w:proofErr w:type="spellEnd"/>
      <w:r w:rsidRPr="00DA54A1">
        <w:rPr>
          <w:b/>
          <w:lang w:val="en-CA"/>
        </w:rPr>
        <w:t xml:space="preserve"> O. </w:t>
      </w:r>
      <w:proofErr w:type="spellStart"/>
      <w:r w:rsidRPr="00DA54A1">
        <w:rPr>
          <w:b/>
          <w:lang w:val="en-CA"/>
        </w:rPr>
        <w:t>Ghellai</w:t>
      </w:r>
      <w:proofErr w:type="spellEnd"/>
      <w:r w:rsidRPr="00DA54A1">
        <w:rPr>
          <w:b/>
          <w:lang w:val="en-CA"/>
        </w:rPr>
        <w:t xml:space="preserve"> I 2020</w:t>
      </w:r>
      <w:r w:rsidRPr="00DA54A1">
        <w:rPr>
          <w:lang w:val="en-CA"/>
        </w:rPr>
        <w:t xml:space="preserve">. Antioxidant and hemolytic activity of </w:t>
      </w:r>
      <w:r w:rsidRPr="00DA54A1">
        <w:rPr>
          <w:i/>
          <w:lang w:val="en-CA"/>
        </w:rPr>
        <w:t>Ziziphus jujuba</w:t>
      </w:r>
      <w:r w:rsidRPr="00DA54A1">
        <w:rPr>
          <w:lang w:val="en-CA"/>
        </w:rPr>
        <w:t xml:space="preserve"> Mill and </w:t>
      </w:r>
      <w:r w:rsidRPr="00DA54A1">
        <w:rPr>
          <w:i/>
          <w:lang w:val="en-CA"/>
        </w:rPr>
        <w:t xml:space="preserve">Rhamnus </w:t>
      </w:r>
      <w:proofErr w:type="spellStart"/>
      <w:r w:rsidRPr="00DA54A1">
        <w:rPr>
          <w:i/>
          <w:lang w:val="en-CA"/>
        </w:rPr>
        <w:t>alaternus</w:t>
      </w:r>
      <w:proofErr w:type="spellEnd"/>
      <w:r w:rsidRPr="00DA54A1">
        <w:rPr>
          <w:lang w:val="en-CA"/>
        </w:rPr>
        <w:t xml:space="preserve"> L (</w:t>
      </w:r>
      <w:proofErr w:type="spellStart"/>
      <w:r w:rsidRPr="00DA54A1">
        <w:rPr>
          <w:lang w:val="en-CA"/>
        </w:rPr>
        <w:t>Rhamnaceae</w:t>
      </w:r>
      <w:proofErr w:type="spellEnd"/>
      <w:r w:rsidRPr="00DA54A1">
        <w:rPr>
          <w:lang w:val="en-CA"/>
        </w:rPr>
        <w:t xml:space="preserve">) extracts from Algeria. </w:t>
      </w:r>
      <w:r>
        <w:t xml:space="preserve">Bulletin de la </w:t>
      </w:r>
    </w:p>
    <w:p w:rsidR="00C32916" w:rsidRDefault="00000000">
      <w:pPr>
        <w:spacing w:after="0" w:line="252" w:lineRule="auto"/>
        <w:ind w:left="278" w:right="0" w:hanging="10"/>
        <w:jc w:val="left"/>
      </w:pPr>
      <w:r>
        <w:t xml:space="preserve">Société </w:t>
      </w:r>
      <w:r>
        <w:tab/>
        <w:t xml:space="preserve">Royale </w:t>
      </w:r>
      <w:r>
        <w:tab/>
        <w:t xml:space="preserve">des </w:t>
      </w:r>
      <w:r>
        <w:tab/>
        <w:t xml:space="preserve">Sciences </w:t>
      </w:r>
      <w:r>
        <w:tab/>
        <w:t xml:space="preserve">de </w:t>
      </w:r>
      <w:r>
        <w:tab/>
        <w:t xml:space="preserve">Liège, </w:t>
      </w:r>
      <w:r>
        <w:tab/>
        <w:t xml:space="preserve">89 : </w:t>
      </w:r>
      <w:r>
        <w:tab/>
        <w:t xml:space="preserve">1-14. </w:t>
      </w:r>
      <w:r>
        <w:tab/>
      </w:r>
      <w:hyperlink r:id="rId30">
        <w:r>
          <w:rPr>
            <w:color w:val="0000FF"/>
            <w:u w:val="single" w:color="0000FF"/>
          </w:rPr>
          <w:t>https://popups.uliege.be/0037</w:t>
        </w:r>
      </w:hyperlink>
      <w:hyperlink r:id="rId31">
        <w:proofErr w:type="gramStart"/>
        <w:r>
          <w:rPr>
            <w:color w:val="0000FF"/>
            <w:u w:val="single" w:color="0000FF"/>
          </w:rPr>
          <w:t>9565/index.php?</w:t>
        </w:r>
        <w:proofErr w:type="gramEnd"/>
        <w:r>
          <w:rPr>
            <w:color w:val="0000FF"/>
            <w:u w:val="single" w:color="0000FF"/>
          </w:rPr>
          <w:t>id=9386</w:t>
        </w:r>
      </w:hyperlink>
      <w:hyperlink r:id="rId32">
        <w:r>
          <w:t xml:space="preserve"> </w:t>
        </w:r>
      </w:hyperlink>
      <w:r>
        <w:t xml:space="preserve"> </w:t>
      </w:r>
    </w:p>
    <w:p w:rsidR="00C32916" w:rsidRPr="00DA54A1" w:rsidRDefault="00000000">
      <w:pPr>
        <w:ind w:left="268" w:right="0" w:hanging="283"/>
        <w:rPr>
          <w:lang w:val="en-CA"/>
        </w:rPr>
      </w:pPr>
      <w:proofErr w:type="spellStart"/>
      <w:r>
        <w:rPr>
          <w:b/>
        </w:rPr>
        <w:t>Chikhi</w:t>
      </w:r>
      <w:proofErr w:type="spellEnd"/>
      <w:r>
        <w:rPr>
          <w:b/>
        </w:rPr>
        <w:t xml:space="preserve"> I. </w:t>
      </w:r>
      <w:proofErr w:type="spellStart"/>
      <w:r>
        <w:rPr>
          <w:b/>
        </w:rPr>
        <w:t>Allali</w:t>
      </w:r>
      <w:proofErr w:type="spellEnd"/>
      <w:r>
        <w:rPr>
          <w:b/>
        </w:rPr>
        <w:t xml:space="preserve"> H. Dib MA. </w:t>
      </w:r>
      <w:r w:rsidRPr="00DA54A1">
        <w:rPr>
          <w:b/>
          <w:lang w:val="en-CA"/>
        </w:rPr>
        <w:t>Medjdoub H. Tabti B 2014</w:t>
      </w:r>
      <w:r w:rsidRPr="00DA54A1">
        <w:rPr>
          <w:lang w:val="en-CA"/>
        </w:rPr>
        <w:t xml:space="preserve">. Antidiabetic activity of aqueous lead extract of </w:t>
      </w:r>
      <w:r w:rsidRPr="00DA54A1">
        <w:rPr>
          <w:i/>
          <w:lang w:val="en-CA"/>
        </w:rPr>
        <w:t xml:space="preserve">Atriplex </w:t>
      </w:r>
      <w:proofErr w:type="spellStart"/>
      <w:r w:rsidRPr="00DA54A1">
        <w:rPr>
          <w:i/>
          <w:lang w:val="en-CA"/>
        </w:rPr>
        <w:t>halimus</w:t>
      </w:r>
      <w:proofErr w:type="spellEnd"/>
      <w:r w:rsidRPr="00DA54A1">
        <w:rPr>
          <w:lang w:val="en-CA"/>
        </w:rPr>
        <w:t xml:space="preserve"> L (Chenopodiaceae) in streptozotocin-</w:t>
      </w:r>
      <w:proofErr w:type="spellStart"/>
      <w:r w:rsidRPr="00DA54A1">
        <w:rPr>
          <w:lang w:val="en-CA"/>
        </w:rPr>
        <w:t>inced</w:t>
      </w:r>
      <w:proofErr w:type="spellEnd"/>
      <w:r w:rsidRPr="00DA54A1">
        <w:rPr>
          <w:lang w:val="en-CA"/>
        </w:rPr>
        <w:t xml:space="preserve"> diabetic rats. Asian Pacific Journal of Tropical Disease, 4: 181-184. </w:t>
      </w:r>
      <w:r w:rsidRPr="00DA54A1">
        <w:rPr>
          <w:color w:val="0000FF"/>
          <w:u w:val="single" w:color="0000FF"/>
          <w:lang w:val="en-CA"/>
        </w:rPr>
        <w:t>DOI</w:t>
      </w:r>
      <w:hyperlink r:id="rId33">
        <w:r w:rsidRPr="00DA54A1">
          <w:rPr>
            <w:color w:val="0000FF"/>
            <w:u w:val="single" w:color="0000FF"/>
            <w:lang w:val="en-CA"/>
          </w:rPr>
          <w:t>:10.1016/S2222-1808(14)60501-6</w:t>
        </w:r>
      </w:hyperlink>
      <w:hyperlink r:id="rId34">
        <w:r w:rsidRPr="00DA54A1">
          <w:rPr>
            <w:lang w:val="en-CA"/>
          </w:rPr>
          <w:t xml:space="preserve"> </w:t>
        </w:r>
      </w:hyperlink>
    </w:p>
    <w:p w:rsidR="00C32916" w:rsidRPr="00DA54A1" w:rsidRDefault="00000000">
      <w:pPr>
        <w:ind w:left="268" w:right="0" w:hanging="283"/>
        <w:rPr>
          <w:lang w:val="en-CA"/>
        </w:rPr>
      </w:pPr>
      <w:r w:rsidRPr="00DA54A1">
        <w:rPr>
          <w:b/>
          <w:lang w:val="en-CA"/>
        </w:rPr>
        <w:t>Clinical and Laboratory Standards Institute (CLSI) 2012</w:t>
      </w:r>
      <w:r w:rsidRPr="00DA54A1">
        <w:rPr>
          <w:lang w:val="en-CA"/>
        </w:rPr>
        <w:t xml:space="preserve">. Methods for Dilution Antimicrobial Susceptibility Tests for Bacteria that Grow Aerobically; Approved Standard-Ninth Edition. M07-A9. Vol.32, N°2. </w:t>
      </w:r>
      <w:r w:rsidRPr="00DA54A1">
        <w:rPr>
          <w:color w:val="0000FF"/>
          <w:u w:val="single" w:color="0000FF"/>
          <w:lang w:val="en-CA"/>
        </w:rPr>
        <w:t>ISBN 1-56238-784-7.</w:t>
      </w:r>
      <w:r w:rsidRPr="00DA54A1">
        <w:rPr>
          <w:lang w:val="en-CA"/>
        </w:rPr>
        <w:t xml:space="preserve"> </w:t>
      </w:r>
    </w:p>
    <w:p w:rsidR="00C32916" w:rsidRPr="00DA54A1" w:rsidRDefault="00000000">
      <w:pPr>
        <w:ind w:left="268" w:right="0" w:hanging="283"/>
        <w:rPr>
          <w:lang w:val="en-CA"/>
        </w:rPr>
      </w:pPr>
      <w:proofErr w:type="spellStart"/>
      <w:r w:rsidRPr="00DA54A1">
        <w:rPr>
          <w:b/>
          <w:lang w:val="en-CA"/>
        </w:rPr>
        <w:t>Dewanto</w:t>
      </w:r>
      <w:proofErr w:type="spellEnd"/>
      <w:r w:rsidRPr="00DA54A1">
        <w:rPr>
          <w:b/>
          <w:lang w:val="en-CA"/>
        </w:rPr>
        <w:t xml:space="preserve"> V. Wu X. Adom KK. Liu RH 2002</w:t>
      </w:r>
      <w:r w:rsidRPr="00DA54A1">
        <w:rPr>
          <w:lang w:val="en-CA"/>
        </w:rPr>
        <w:t>. Thermal processing enhances the nutritional value of tomatoes by increasing total antioxidant activity. Journal of Agricultural and Food Chemistry,</w:t>
      </w:r>
      <w:r w:rsidRPr="00DA54A1">
        <w:rPr>
          <w:i/>
          <w:lang w:val="en-CA"/>
        </w:rPr>
        <w:t xml:space="preserve"> </w:t>
      </w:r>
      <w:r w:rsidRPr="00DA54A1">
        <w:rPr>
          <w:lang w:val="en-CA"/>
        </w:rPr>
        <w:t>50:</w:t>
      </w:r>
      <w:r w:rsidRPr="00DA54A1">
        <w:rPr>
          <w:i/>
          <w:lang w:val="en-CA"/>
        </w:rPr>
        <w:t xml:space="preserve"> </w:t>
      </w:r>
      <w:r w:rsidRPr="00DA54A1">
        <w:rPr>
          <w:lang w:val="en-CA"/>
        </w:rPr>
        <w:t xml:space="preserve">3010-3014. </w:t>
      </w:r>
      <w:hyperlink r:id="rId35">
        <w:r w:rsidRPr="00DA54A1">
          <w:rPr>
            <w:color w:val="0000FF"/>
            <w:u w:val="single" w:color="0000FF"/>
            <w:lang w:val="en-CA"/>
          </w:rPr>
          <w:t>DOI: 10.1021/jf0115589</w:t>
        </w:r>
      </w:hyperlink>
      <w:hyperlink r:id="rId36">
        <w:r w:rsidRPr="00DA54A1">
          <w:rPr>
            <w:lang w:val="en-CA"/>
          </w:rPr>
          <w:t xml:space="preserve"> </w:t>
        </w:r>
      </w:hyperlink>
      <w:r w:rsidRPr="00DA54A1">
        <w:rPr>
          <w:lang w:val="en-CA"/>
        </w:rPr>
        <w:t xml:space="preserve">                                           </w:t>
      </w:r>
    </w:p>
    <w:p w:rsidR="00C32916" w:rsidRPr="00DA54A1" w:rsidRDefault="00000000">
      <w:pPr>
        <w:ind w:left="268" w:right="0" w:hanging="283"/>
        <w:rPr>
          <w:lang w:val="en-CA"/>
        </w:rPr>
      </w:pPr>
      <w:r w:rsidRPr="00DA54A1">
        <w:rPr>
          <w:b/>
          <w:lang w:val="en-CA"/>
        </w:rPr>
        <w:t xml:space="preserve">Di </w:t>
      </w:r>
      <w:proofErr w:type="spellStart"/>
      <w:r w:rsidRPr="00DA54A1">
        <w:rPr>
          <w:b/>
          <w:lang w:val="en-CA"/>
        </w:rPr>
        <w:t>Meo</w:t>
      </w:r>
      <w:proofErr w:type="spellEnd"/>
      <w:r w:rsidRPr="00DA54A1">
        <w:rPr>
          <w:b/>
          <w:lang w:val="en-CA"/>
        </w:rPr>
        <w:t xml:space="preserve"> S. Reed TT. Venditti P. Victor VM 2016</w:t>
      </w:r>
      <w:r w:rsidRPr="00DA54A1">
        <w:rPr>
          <w:lang w:val="en-CA"/>
        </w:rPr>
        <w:t xml:space="preserve">. Role of ROS and RNS Sources in Physiological and Pathological Conditions. Oxidative Medicine and Cellular Longevity, 2016: 1-44. </w:t>
      </w:r>
    </w:p>
    <w:p w:rsidR="00C32916" w:rsidRPr="00DA54A1" w:rsidRDefault="00000000">
      <w:pPr>
        <w:spacing w:after="0" w:line="252" w:lineRule="auto"/>
        <w:ind w:left="278" w:right="0" w:hanging="10"/>
        <w:jc w:val="left"/>
        <w:rPr>
          <w:lang w:val="en-CA"/>
        </w:rPr>
      </w:pPr>
      <w:r w:rsidRPr="00DA54A1">
        <w:rPr>
          <w:color w:val="0000FF"/>
          <w:u w:val="single" w:color="0000FF"/>
          <w:lang w:val="en-CA"/>
        </w:rPr>
        <w:t>DOI:</w:t>
      </w:r>
      <w:hyperlink r:id="rId37">
        <w:r w:rsidRPr="00DA54A1">
          <w:rPr>
            <w:color w:val="0000FF"/>
            <w:u w:val="single" w:color="0000FF"/>
            <w:lang w:val="en-CA"/>
          </w:rPr>
          <w:t xml:space="preserve"> 10.1155/2016/1245049</w:t>
        </w:r>
      </w:hyperlink>
      <w:hyperlink r:id="rId38">
        <w:r w:rsidRPr="00DA54A1">
          <w:rPr>
            <w:lang w:val="en-CA"/>
          </w:rPr>
          <w:t xml:space="preserve"> </w:t>
        </w:r>
      </w:hyperlink>
      <w:r w:rsidRPr="00DA54A1">
        <w:rPr>
          <w:lang w:val="en-CA"/>
        </w:rPr>
        <w:t xml:space="preserve"> </w:t>
      </w:r>
    </w:p>
    <w:p w:rsidR="00C32916" w:rsidRDefault="00000000">
      <w:pPr>
        <w:ind w:left="268" w:right="0" w:hanging="283"/>
      </w:pPr>
      <w:proofErr w:type="spellStart"/>
      <w:r w:rsidRPr="00F82D58">
        <w:rPr>
          <w:b/>
        </w:rPr>
        <w:t>Haddouchi</w:t>
      </w:r>
      <w:proofErr w:type="spellEnd"/>
      <w:r w:rsidRPr="00F82D58">
        <w:rPr>
          <w:b/>
        </w:rPr>
        <w:t xml:space="preserve"> F. </w:t>
      </w:r>
      <w:proofErr w:type="spellStart"/>
      <w:r w:rsidRPr="00F82D58">
        <w:rPr>
          <w:b/>
        </w:rPr>
        <w:t>Chaouche</w:t>
      </w:r>
      <w:proofErr w:type="spellEnd"/>
      <w:r w:rsidRPr="00F82D58">
        <w:rPr>
          <w:b/>
        </w:rPr>
        <w:t xml:space="preserve"> TM. </w:t>
      </w:r>
      <w:proofErr w:type="spellStart"/>
      <w:r>
        <w:rPr>
          <w:b/>
        </w:rPr>
        <w:t>Ksouri</w:t>
      </w:r>
      <w:proofErr w:type="spellEnd"/>
      <w:r>
        <w:rPr>
          <w:b/>
        </w:rPr>
        <w:t xml:space="preserve"> R. </w:t>
      </w:r>
      <w:proofErr w:type="spellStart"/>
      <w:r>
        <w:rPr>
          <w:b/>
        </w:rPr>
        <w:t>Larbat</w:t>
      </w:r>
      <w:proofErr w:type="spellEnd"/>
      <w:r>
        <w:rPr>
          <w:b/>
        </w:rPr>
        <w:t xml:space="preserve"> R 2021a</w:t>
      </w:r>
      <w:r>
        <w:t xml:space="preserve">. </w:t>
      </w:r>
      <w:r w:rsidRPr="00DA54A1">
        <w:rPr>
          <w:lang w:val="en-CA"/>
        </w:rPr>
        <w:t xml:space="preserve">Leafy Stems of </w:t>
      </w:r>
      <w:proofErr w:type="spellStart"/>
      <w:r w:rsidRPr="00DA54A1">
        <w:rPr>
          <w:i/>
          <w:lang w:val="en-CA"/>
        </w:rPr>
        <w:t>Phagnalon</w:t>
      </w:r>
      <w:proofErr w:type="spellEnd"/>
      <w:r w:rsidRPr="00DA54A1">
        <w:rPr>
          <w:i/>
          <w:lang w:val="en-CA"/>
        </w:rPr>
        <w:t xml:space="preserve"> saxatile</w:t>
      </w:r>
      <w:r w:rsidRPr="00DA54A1">
        <w:rPr>
          <w:lang w:val="en-CA"/>
        </w:rPr>
        <w:t xml:space="preserve"> subsp. </w:t>
      </w:r>
      <w:r w:rsidRPr="00DA54A1">
        <w:rPr>
          <w:i/>
          <w:lang w:val="en-CA"/>
        </w:rPr>
        <w:t>saxatile</w:t>
      </w:r>
      <w:r w:rsidRPr="00DA54A1">
        <w:rPr>
          <w:lang w:val="en-CA"/>
        </w:rPr>
        <w:t xml:space="preserve"> from </w:t>
      </w:r>
      <w:proofErr w:type="spellStart"/>
      <w:r w:rsidRPr="00DA54A1">
        <w:rPr>
          <w:lang w:val="en-CA"/>
        </w:rPr>
        <w:t>Algeriaas</w:t>
      </w:r>
      <w:proofErr w:type="spellEnd"/>
      <w:r w:rsidRPr="00DA54A1">
        <w:rPr>
          <w:lang w:val="en-CA"/>
        </w:rPr>
        <w:t xml:space="preserve"> a Source of Chlorogenic Acids and Flavonoids with Antioxidant Activity: Characterization and Quantification Using UPLC-DAD-ESI-</w:t>
      </w:r>
      <w:proofErr w:type="spellStart"/>
      <w:r w:rsidRPr="00DA54A1">
        <w:rPr>
          <w:lang w:val="en-CA"/>
        </w:rPr>
        <w:t>MSn</w:t>
      </w:r>
      <w:proofErr w:type="spellEnd"/>
      <w:r w:rsidRPr="00DA54A1">
        <w:rPr>
          <w:lang w:val="en-CA"/>
        </w:rPr>
        <w:t xml:space="preserve">. </w:t>
      </w:r>
      <w:proofErr w:type="spellStart"/>
      <w:r>
        <w:t>Metabolites</w:t>
      </w:r>
      <w:proofErr w:type="spellEnd"/>
      <w:r>
        <w:t>,</w:t>
      </w:r>
      <w:r>
        <w:rPr>
          <w:i/>
        </w:rPr>
        <w:t xml:space="preserve"> </w:t>
      </w:r>
      <w:r>
        <w:t xml:space="preserve">11(5) : 280.  </w:t>
      </w:r>
      <w:hyperlink r:id="rId39">
        <w:proofErr w:type="gramStart"/>
        <w:r>
          <w:rPr>
            <w:color w:val="0000FF"/>
            <w:u w:val="single" w:color="0000FF"/>
          </w:rPr>
          <w:t>DOI:</w:t>
        </w:r>
        <w:proofErr w:type="gramEnd"/>
        <w:r>
          <w:rPr>
            <w:color w:val="0000FF"/>
            <w:u w:val="single" w:color="0000FF"/>
          </w:rPr>
          <w:t xml:space="preserve"> 10.3390/metabo11050280</w:t>
        </w:r>
      </w:hyperlink>
      <w:hyperlink r:id="rId40">
        <w:r>
          <w:t xml:space="preserve"> </w:t>
        </w:r>
      </w:hyperlink>
    </w:p>
    <w:p w:rsidR="00C32916" w:rsidRDefault="00000000">
      <w:pPr>
        <w:ind w:left="268" w:right="0" w:hanging="283"/>
      </w:pPr>
      <w:proofErr w:type="spellStart"/>
      <w:r>
        <w:rPr>
          <w:b/>
        </w:rPr>
        <w:t>Haddouchi</w:t>
      </w:r>
      <w:proofErr w:type="spellEnd"/>
      <w:r>
        <w:rPr>
          <w:b/>
        </w:rPr>
        <w:t xml:space="preserve"> F. </w:t>
      </w:r>
      <w:proofErr w:type="spellStart"/>
      <w:r>
        <w:rPr>
          <w:b/>
        </w:rPr>
        <w:t>Chaouche</w:t>
      </w:r>
      <w:proofErr w:type="spellEnd"/>
      <w:r>
        <w:rPr>
          <w:b/>
        </w:rPr>
        <w:t xml:space="preserve"> TM. </w:t>
      </w:r>
      <w:proofErr w:type="spellStart"/>
      <w:r>
        <w:rPr>
          <w:b/>
        </w:rPr>
        <w:t>Halla</w:t>
      </w:r>
      <w:proofErr w:type="spellEnd"/>
      <w:r>
        <w:rPr>
          <w:b/>
        </w:rPr>
        <w:t xml:space="preserve"> N 2018</w:t>
      </w:r>
      <w:r>
        <w:t>. Screening phytochimique, activités antioxydantes et pouvoir hémolytique de quatre plantes sahariennes d’Algérie. Phytothérapie, 16(1</w:t>
      </w:r>
      <w:proofErr w:type="gramStart"/>
      <w:r>
        <w:t>):</w:t>
      </w:r>
      <w:proofErr w:type="gramEnd"/>
      <w:r>
        <w:t xml:space="preserve"> 254-262. </w:t>
      </w:r>
      <w:proofErr w:type="gramStart"/>
      <w:r>
        <w:rPr>
          <w:color w:val="0000FF"/>
          <w:u w:val="single" w:color="0000FF"/>
        </w:rPr>
        <w:t>DOI:</w:t>
      </w:r>
      <w:proofErr w:type="gramEnd"/>
      <w:r>
        <w:rPr>
          <w:color w:val="0000FF"/>
        </w:rPr>
        <w:t xml:space="preserve"> </w:t>
      </w:r>
      <w:r>
        <w:rPr>
          <w:color w:val="0000FF"/>
          <w:u w:val="single" w:color="0000FF"/>
        </w:rPr>
        <w:t>10.1007/s10298-016-1086-8</w:t>
      </w:r>
      <w:r>
        <w:rPr>
          <w:color w:val="0000FF"/>
        </w:rPr>
        <w:t xml:space="preserve">  </w:t>
      </w:r>
      <w:r>
        <w:t xml:space="preserve"> </w:t>
      </w:r>
    </w:p>
    <w:p w:rsidR="00C32916" w:rsidRPr="00DA54A1" w:rsidRDefault="00000000">
      <w:pPr>
        <w:ind w:left="268" w:right="0" w:hanging="283"/>
        <w:rPr>
          <w:lang w:val="en-CA"/>
        </w:rPr>
      </w:pPr>
      <w:proofErr w:type="spellStart"/>
      <w:r>
        <w:rPr>
          <w:b/>
        </w:rPr>
        <w:t>Haddouchi</w:t>
      </w:r>
      <w:proofErr w:type="spellEnd"/>
      <w:r>
        <w:rPr>
          <w:b/>
        </w:rPr>
        <w:t xml:space="preserve"> F. </w:t>
      </w:r>
      <w:proofErr w:type="spellStart"/>
      <w:r>
        <w:rPr>
          <w:b/>
        </w:rPr>
        <w:t>Chaouche</w:t>
      </w:r>
      <w:proofErr w:type="spellEnd"/>
      <w:r>
        <w:rPr>
          <w:b/>
        </w:rPr>
        <w:t xml:space="preserve"> TM. Saker M. </w:t>
      </w:r>
      <w:proofErr w:type="spellStart"/>
      <w:r>
        <w:rPr>
          <w:b/>
        </w:rPr>
        <w:t>Ghellai</w:t>
      </w:r>
      <w:proofErr w:type="spellEnd"/>
      <w:r>
        <w:rPr>
          <w:b/>
        </w:rPr>
        <w:t xml:space="preserve"> I. </w:t>
      </w:r>
      <w:proofErr w:type="spellStart"/>
      <w:r>
        <w:rPr>
          <w:b/>
        </w:rPr>
        <w:t>Boudjemai</w:t>
      </w:r>
      <w:proofErr w:type="spellEnd"/>
      <w:r>
        <w:rPr>
          <w:b/>
        </w:rPr>
        <w:t xml:space="preserve"> O 2021b.</w:t>
      </w:r>
      <w:r>
        <w:t xml:space="preserve"> </w:t>
      </w:r>
      <w:r w:rsidRPr="00DA54A1">
        <w:rPr>
          <w:lang w:val="en-CA"/>
        </w:rPr>
        <w:t xml:space="preserve">Phytochemical screening, phenolic content and antioxidant activity of Lavandula species extracts from Algeria. İstanbul Journal of Pharmacy, 51(1): 111-117. </w:t>
      </w:r>
      <w:r w:rsidRPr="00DA54A1">
        <w:rPr>
          <w:color w:val="0000FF"/>
          <w:u w:val="single" w:color="0000FF"/>
          <w:lang w:val="en-CA"/>
        </w:rPr>
        <w:t>DOI: 10.26650/IstanbulJPharm.2020.0051</w:t>
      </w:r>
      <w:r w:rsidRPr="00DA54A1">
        <w:rPr>
          <w:lang w:val="en-CA"/>
        </w:rPr>
        <w:t xml:space="preserve">  </w:t>
      </w:r>
    </w:p>
    <w:p w:rsidR="00C32916" w:rsidRPr="00DA54A1" w:rsidRDefault="00000000">
      <w:pPr>
        <w:ind w:left="268" w:right="0" w:hanging="283"/>
        <w:rPr>
          <w:lang w:val="en-CA"/>
        </w:rPr>
      </w:pPr>
      <w:proofErr w:type="spellStart"/>
      <w:r w:rsidRPr="00DA54A1">
        <w:rPr>
          <w:b/>
          <w:lang w:val="en-CA"/>
        </w:rPr>
        <w:t>Hadduchi</w:t>
      </w:r>
      <w:proofErr w:type="spellEnd"/>
      <w:r w:rsidRPr="00DA54A1">
        <w:rPr>
          <w:b/>
          <w:lang w:val="en-CA"/>
        </w:rPr>
        <w:t xml:space="preserve"> F. Chaouche TM. </w:t>
      </w:r>
      <w:proofErr w:type="spellStart"/>
      <w:r w:rsidRPr="00DA54A1">
        <w:rPr>
          <w:b/>
          <w:lang w:val="en-CA"/>
        </w:rPr>
        <w:t>Ksouri</w:t>
      </w:r>
      <w:proofErr w:type="spellEnd"/>
      <w:r w:rsidRPr="00DA54A1">
        <w:rPr>
          <w:b/>
          <w:lang w:val="en-CA"/>
        </w:rPr>
        <w:t xml:space="preserve"> R. Medini F. </w:t>
      </w:r>
      <w:proofErr w:type="spellStart"/>
      <w:r w:rsidRPr="00DA54A1">
        <w:rPr>
          <w:b/>
          <w:lang w:val="en-CA"/>
        </w:rPr>
        <w:t>Sekkal</w:t>
      </w:r>
      <w:proofErr w:type="spellEnd"/>
      <w:r w:rsidRPr="00DA54A1">
        <w:rPr>
          <w:b/>
          <w:lang w:val="en-CA"/>
        </w:rPr>
        <w:t xml:space="preserve"> FZ. Benmansour A 2014</w:t>
      </w:r>
      <w:r w:rsidRPr="00DA54A1">
        <w:rPr>
          <w:lang w:val="en-CA"/>
        </w:rPr>
        <w:t xml:space="preserve">. Phytochemical screening and in vitro antioxidant activities of aqueous-extracts of </w:t>
      </w:r>
      <w:r w:rsidRPr="00DA54A1">
        <w:rPr>
          <w:i/>
          <w:lang w:val="en-CA"/>
        </w:rPr>
        <w:t xml:space="preserve">Helichrysum </w:t>
      </w:r>
      <w:proofErr w:type="spellStart"/>
      <w:r w:rsidRPr="00DA54A1">
        <w:rPr>
          <w:i/>
          <w:lang w:val="en-CA"/>
        </w:rPr>
        <w:t>stoechas</w:t>
      </w:r>
      <w:proofErr w:type="spellEnd"/>
      <w:r w:rsidRPr="00DA54A1">
        <w:rPr>
          <w:lang w:val="en-CA"/>
        </w:rPr>
        <w:t xml:space="preserve"> subsp. </w:t>
      </w:r>
      <w:proofErr w:type="spellStart"/>
      <w:r w:rsidRPr="00DA54A1">
        <w:rPr>
          <w:i/>
          <w:lang w:val="en-CA"/>
        </w:rPr>
        <w:t>rupestre</w:t>
      </w:r>
      <w:proofErr w:type="spellEnd"/>
      <w:r w:rsidRPr="00DA54A1">
        <w:rPr>
          <w:lang w:val="en-CA"/>
        </w:rPr>
        <w:t xml:space="preserve"> and </w:t>
      </w:r>
      <w:proofErr w:type="spellStart"/>
      <w:r w:rsidRPr="00DA54A1">
        <w:rPr>
          <w:i/>
          <w:lang w:val="en-CA"/>
        </w:rPr>
        <w:t>Phagnalon</w:t>
      </w:r>
      <w:proofErr w:type="spellEnd"/>
      <w:r w:rsidRPr="00DA54A1">
        <w:rPr>
          <w:i/>
          <w:lang w:val="en-CA"/>
        </w:rPr>
        <w:t xml:space="preserve"> saxatile</w:t>
      </w:r>
      <w:r w:rsidRPr="00DA54A1">
        <w:rPr>
          <w:lang w:val="en-CA"/>
        </w:rPr>
        <w:t xml:space="preserve"> subsp. s</w:t>
      </w:r>
      <w:r w:rsidRPr="00DA54A1">
        <w:rPr>
          <w:i/>
          <w:lang w:val="en-CA"/>
        </w:rPr>
        <w:t>axatile</w:t>
      </w:r>
      <w:r w:rsidRPr="00DA54A1">
        <w:rPr>
          <w:lang w:val="en-CA"/>
        </w:rPr>
        <w:t>.</w:t>
      </w:r>
      <w:r w:rsidRPr="00DA54A1">
        <w:rPr>
          <w:i/>
          <w:lang w:val="en-CA"/>
        </w:rPr>
        <w:t xml:space="preserve"> </w:t>
      </w:r>
      <w:r w:rsidRPr="00DA54A1">
        <w:rPr>
          <w:lang w:val="en-CA"/>
        </w:rPr>
        <w:t xml:space="preserve">Chinese Journal of Natural Medicines, 12(6): 415422. </w:t>
      </w:r>
      <w:r w:rsidRPr="00DA54A1">
        <w:rPr>
          <w:color w:val="0000FF"/>
          <w:u w:val="single" w:color="0000FF"/>
          <w:lang w:val="en-CA"/>
        </w:rPr>
        <w:t>DOI: 10.3724/SP.J.1009.2014.00423</w:t>
      </w:r>
      <w:r w:rsidRPr="00DA54A1">
        <w:rPr>
          <w:lang w:val="en-CA"/>
        </w:rPr>
        <w:t xml:space="preserve">  </w:t>
      </w:r>
    </w:p>
    <w:p w:rsidR="00C32916" w:rsidRPr="00DA54A1" w:rsidRDefault="00000000">
      <w:pPr>
        <w:ind w:left="268" w:right="0" w:hanging="283"/>
        <w:rPr>
          <w:lang w:val="en-CA"/>
        </w:rPr>
      </w:pPr>
      <w:proofErr w:type="spellStart"/>
      <w:r w:rsidRPr="00F82D58">
        <w:rPr>
          <w:b/>
        </w:rPr>
        <w:t>Haddouchi</w:t>
      </w:r>
      <w:proofErr w:type="spellEnd"/>
      <w:r w:rsidRPr="00F82D58">
        <w:rPr>
          <w:b/>
        </w:rPr>
        <w:t xml:space="preserve"> F. </w:t>
      </w:r>
      <w:proofErr w:type="spellStart"/>
      <w:r w:rsidRPr="00F82D58">
        <w:rPr>
          <w:b/>
        </w:rPr>
        <w:t>Chaouche</w:t>
      </w:r>
      <w:proofErr w:type="spellEnd"/>
      <w:r w:rsidRPr="00F82D58">
        <w:rPr>
          <w:b/>
        </w:rPr>
        <w:t xml:space="preserve"> TM. </w:t>
      </w:r>
      <w:proofErr w:type="spellStart"/>
      <w:r>
        <w:rPr>
          <w:b/>
        </w:rPr>
        <w:t>Zaouali</w:t>
      </w:r>
      <w:proofErr w:type="spellEnd"/>
      <w:r>
        <w:rPr>
          <w:b/>
        </w:rPr>
        <w:t xml:space="preserve"> Y. K</w:t>
      </w:r>
      <w:proofErr w:type="spellStart"/>
      <w:r>
        <w:rPr>
          <w:b/>
        </w:rPr>
        <w:t>souri</w:t>
      </w:r>
      <w:proofErr w:type="spellEnd"/>
      <w:r>
        <w:rPr>
          <w:b/>
        </w:rPr>
        <w:t xml:space="preserve"> R. </w:t>
      </w:r>
      <w:proofErr w:type="spellStart"/>
      <w:r>
        <w:rPr>
          <w:b/>
        </w:rPr>
        <w:t>Attou</w:t>
      </w:r>
      <w:proofErr w:type="spellEnd"/>
      <w:r>
        <w:rPr>
          <w:b/>
        </w:rPr>
        <w:t xml:space="preserve"> A. </w:t>
      </w:r>
      <w:proofErr w:type="spellStart"/>
      <w:r>
        <w:rPr>
          <w:b/>
        </w:rPr>
        <w:t>Benmansour</w:t>
      </w:r>
      <w:proofErr w:type="spellEnd"/>
      <w:r>
        <w:rPr>
          <w:b/>
        </w:rPr>
        <w:t xml:space="preserve"> A 2013</w:t>
      </w:r>
      <w:r>
        <w:t xml:space="preserve">. </w:t>
      </w:r>
      <w:r w:rsidRPr="00DA54A1">
        <w:rPr>
          <w:lang w:val="en-CA"/>
        </w:rPr>
        <w:t xml:space="preserve">Chemical composition and antimicrobial activity of the essential oils from four </w:t>
      </w:r>
      <w:proofErr w:type="spellStart"/>
      <w:r w:rsidRPr="00DA54A1">
        <w:rPr>
          <w:lang w:val="en-CA"/>
        </w:rPr>
        <w:t>Ruta</w:t>
      </w:r>
      <w:proofErr w:type="spellEnd"/>
      <w:r w:rsidRPr="00DA54A1">
        <w:rPr>
          <w:lang w:val="en-CA"/>
        </w:rPr>
        <w:t xml:space="preserve"> species growing in Algeria. Food Chemistry, 141(1</w:t>
      </w:r>
      <w:proofErr w:type="gramStart"/>
      <w:r w:rsidRPr="00DA54A1">
        <w:rPr>
          <w:lang w:val="en-CA"/>
        </w:rPr>
        <w:t>) :</w:t>
      </w:r>
      <w:proofErr w:type="gramEnd"/>
      <w:r w:rsidRPr="00DA54A1">
        <w:rPr>
          <w:lang w:val="en-CA"/>
        </w:rPr>
        <w:t xml:space="preserve"> 253-258. </w:t>
      </w:r>
      <w:r w:rsidRPr="00DA54A1">
        <w:rPr>
          <w:color w:val="0000FF"/>
          <w:u w:val="single" w:color="0000FF"/>
          <w:lang w:val="en-CA"/>
        </w:rPr>
        <w:t>DOI: 10.1016/j.foodchem.2013.03.007</w:t>
      </w:r>
      <w:r w:rsidRPr="00DA54A1">
        <w:rPr>
          <w:lang w:val="en-CA"/>
        </w:rPr>
        <w:t xml:space="preserve">  </w:t>
      </w:r>
    </w:p>
    <w:p w:rsidR="00C32916" w:rsidRPr="00DA54A1" w:rsidRDefault="00000000">
      <w:pPr>
        <w:spacing w:after="1" w:line="236" w:lineRule="auto"/>
        <w:ind w:left="283" w:right="2" w:hanging="283"/>
        <w:rPr>
          <w:lang w:val="en-CA"/>
        </w:rPr>
      </w:pPr>
      <w:proofErr w:type="spellStart"/>
      <w:r w:rsidRPr="00F82D58">
        <w:rPr>
          <w:b/>
        </w:rPr>
        <w:t>Kélvin</w:t>
      </w:r>
      <w:proofErr w:type="spellEnd"/>
      <w:r w:rsidRPr="00F82D58">
        <w:rPr>
          <w:b/>
        </w:rPr>
        <w:t xml:space="preserve"> de Albuquerque Mendes M. </w:t>
      </w:r>
      <w:proofErr w:type="spellStart"/>
      <w:r w:rsidRPr="00F82D58">
        <w:rPr>
          <w:b/>
        </w:rPr>
        <w:t>Bremmer</w:t>
      </w:r>
      <w:proofErr w:type="spellEnd"/>
      <w:r w:rsidRPr="00F82D58">
        <w:rPr>
          <w:b/>
        </w:rPr>
        <w:t xml:space="preserve"> dos Santos Oliveira C. Alves </w:t>
      </w:r>
      <w:proofErr w:type="spellStart"/>
      <w:r w:rsidRPr="00F82D58">
        <w:rPr>
          <w:b/>
        </w:rPr>
        <w:t>Veras</w:t>
      </w:r>
      <w:proofErr w:type="spellEnd"/>
      <w:r w:rsidRPr="00F82D58">
        <w:rPr>
          <w:b/>
        </w:rPr>
        <w:t xml:space="preserve"> MD. </w:t>
      </w:r>
      <w:proofErr w:type="spellStart"/>
      <w:r w:rsidRPr="00F82D58">
        <w:rPr>
          <w:b/>
        </w:rPr>
        <w:t>Araújo</w:t>
      </w:r>
      <w:proofErr w:type="spellEnd"/>
      <w:r w:rsidRPr="00F82D58">
        <w:rPr>
          <w:b/>
        </w:rPr>
        <w:t xml:space="preserve"> BQ. Dantas C. Chaves MH. Lopes </w:t>
      </w:r>
      <w:proofErr w:type="spellStart"/>
      <w:r w:rsidRPr="00F82D58">
        <w:rPr>
          <w:b/>
        </w:rPr>
        <w:t>Júniora</w:t>
      </w:r>
      <w:proofErr w:type="spellEnd"/>
      <w:r w:rsidRPr="00F82D58">
        <w:rPr>
          <w:b/>
        </w:rPr>
        <w:t xml:space="preserve"> CA. Vieira EC 2019</w:t>
      </w:r>
      <w:r w:rsidRPr="00F82D58">
        <w:t xml:space="preserve">. </w:t>
      </w:r>
      <w:r w:rsidRPr="00DA54A1">
        <w:rPr>
          <w:lang w:val="en-CA"/>
        </w:rPr>
        <w:t>Application of multivariate optimization for the selective extraction of phenolic compounds in cashew nuts (</w:t>
      </w:r>
      <w:r w:rsidRPr="00DA54A1">
        <w:rPr>
          <w:i/>
          <w:lang w:val="en-CA"/>
        </w:rPr>
        <w:t>Anacardium occidentale</w:t>
      </w:r>
      <w:r w:rsidRPr="00DA54A1">
        <w:rPr>
          <w:lang w:val="en-CA"/>
        </w:rPr>
        <w:t xml:space="preserve"> L.). </w:t>
      </w:r>
      <w:proofErr w:type="spellStart"/>
      <w:r w:rsidRPr="00DA54A1">
        <w:rPr>
          <w:lang w:val="en-CA"/>
        </w:rPr>
        <w:t>Talanta</w:t>
      </w:r>
      <w:proofErr w:type="spellEnd"/>
      <w:r w:rsidRPr="00DA54A1">
        <w:rPr>
          <w:lang w:val="en-CA"/>
        </w:rPr>
        <w:t xml:space="preserve">, 205: 120100. </w:t>
      </w:r>
      <w:hyperlink r:id="rId41">
        <w:proofErr w:type="gramStart"/>
        <w:r w:rsidRPr="00DA54A1">
          <w:rPr>
            <w:color w:val="0000FF"/>
            <w:u w:val="single" w:color="0000FF"/>
            <w:lang w:val="en-CA"/>
          </w:rPr>
          <w:t>DOI:10.1016/j.talanta</w:t>
        </w:r>
        <w:proofErr w:type="gramEnd"/>
        <w:r w:rsidRPr="00DA54A1">
          <w:rPr>
            <w:color w:val="0000FF"/>
            <w:u w:val="single" w:color="0000FF"/>
            <w:lang w:val="en-CA"/>
          </w:rPr>
          <w:t>.2019.06.100</w:t>
        </w:r>
      </w:hyperlink>
      <w:hyperlink r:id="rId42">
        <w:r w:rsidRPr="00DA54A1">
          <w:rPr>
            <w:lang w:val="en-CA"/>
          </w:rPr>
          <w:t xml:space="preserve"> </w:t>
        </w:r>
      </w:hyperlink>
    </w:p>
    <w:p w:rsidR="00C32916" w:rsidRPr="00DA54A1" w:rsidRDefault="00000000">
      <w:pPr>
        <w:ind w:left="268" w:right="0" w:hanging="283"/>
        <w:rPr>
          <w:lang w:val="en-CA"/>
        </w:rPr>
      </w:pPr>
      <w:r w:rsidRPr="00DA54A1">
        <w:rPr>
          <w:b/>
          <w:lang w:val="en-CA"/>
        </w:rPr>
        <w:lastRenderedPageBreak/>
        <w:t>Oyaizu M 1986</w:t>
      </w:r>
      <w:r w:rsidRPr="00DA54A1">
        <w:rPr>
          <w:lang w:val="en-CA"/>
        </w:rPr>
        <w:t>. Studies on products of the browning reaction: antioxidative activities of browning reaction. Japanese Journal of Nutrition,</w:t>
      </w:r>
      <w:r w:rsidRPr="00DA54A1">
        <w:rPr>
          <w:i/>
          <w:lang w:val="en-CA"/>
        </w:rPr>
        <w:t xml:space="preserve"> </w:t>
      </w:r>
      <w:r w:rsidRPr="00DA54A1">
        <w:rPr>
          <w:lang w:val="en-CA"/>
        </w:rPr>
        <w:t>44(6):</w:t>
      </w:r>
      <w:r w:rsidRPr="00DA54A1">
        <w:rPr>
          <w:i/>
          <w:lang w:val="en-CA"/>
        </w:rPr>
        <w:t xml:space="preserve"> </w:t>
      </w:r>
      <w:r w:rsidRPr="00DA54A1">
        <w:rPr>
          <w:lang w:val="en-CA"/>
        </w:rPr>
        <w:t xml:space="preserve">307-315. </w:t>
      </w:r>
      <w:hyperlink r:id="rId43">
        <w:r w:rsidRPr="00DA54A1">
          <w:rPr>
            <w:color w:val="0000FF"/>
            <w:u w:val="single" w:color="0000FF"/>
            <w:lang w:val="en-CA"/>
          </w:rPr>
          <w:t>DOI: 10.5264/eiyogakuzashi.44.307</w:t>
        </w:r>
      </w:hyperlink>
      <w:hyperlink r:id="rId44">
        <w:r w:rsidRPr="00DA54A1">
          <w:rPr>
            <w:lang w:val="en-CA"/>
          </w:rPr>
          <w:t xml:space="preserve"> </w:t>
        </w:r>
      </w:hyperlink>
    </w:p>
    <w:p w:rsidR="00C32916" w:rsidRPr="00DA54A1" w:rsidRDefault="00000000">
      <w:pPr>
        <w:ind w:left="268" w:right="0" w:hanging="283"/>
        <w:rPr>
          <w:lang w:val="en-CA"/>
        </w:rPr>
      </w:pPr>
      <w:r w:rsidRPr="00DA54A1">
        <w:rPr>
          <w:b/>
          <w:lang w:val="en-CA"/>
        </w:rPr>
        <w:t>Prieto P. Pineda M. Aguilar M 1999</w:t>
      </w:r>
      <w:r w:rsidRPr="00DA54A1">
        <w:rPr>
          <w:lang w:val="en-CA"/>
        </w:rPr>
        <w:t xml:space="preserve">. Spectrophotometric quantitation of antioxidant capacity through the formation of a </w:t>
      </w:r>
      <w:proofErr w:type="spellStart"/>
      <w:r w:rsidRPr="00DA54A1">
        <w:rPr>
          <w:lang w:val="en-CA"/>
        </w:rPr>
        <w:t>phosphomolybdenum</w:t>
      </w:r>
      <w:proofErr w:type="spellEnd"/>
      <w:r w:rsidRPr="00DA54A1">
        <w:rPr>
          <w:lang w:val="en-CA"/>
        </w:rPr>
        <w:t xml:space="preserve"> complex: specific application to the determination of vitamin E. Analytical Biochemistry, 269(2): 337-341. </w:t>
      </w:r>
      <w:r w:rsidRPr="00DA54A1">
        <w:rPr>
          <w:color w:val="0000FF"/>
          <w:u w:val="single" w:color="0000FF"/>
          <w:lang w:val="en-CA"/>
        </w:rPr>
        <w:t>DOI:</w:t>
      </w:r>
      <w:hyperlink r:id="rId45">
        <w:r w:rsidRPr="00DA54A1">
          <w:rPr>
            <w:color w:val="0000FF"/>
            <w:u w:val="single" w:color="0000FF"/>
            <w:lang w:val="en-CA"/>
          </w:rPr>
          <w:t xml:space="preserve"> 10.1006/abio.1999.4019</w:t>
        </w:r>
      </w:hyperlink>
      <w:hyperlink r:id="rId46">
        <w:r w:rsidRPr="00DA54A1">
          <w:rPr>
            <w:lang w:val="en-CA"/>
          </w:rPr>
          <w:t xml:space="preserve"> </w:t>
        </w:r>
      </w:hyperlink>
    </w:p>
    <w:p w:rsidR="00C32916" w:rsidRPr="00DA54A1" w:rsidRDefault="00000000">
      <w:pPr>
        <w:ind w:left="268" w:right="0" w:hanging="283"/>
        <w:rPr>
          <w:lang w:val="en-CA"/>
        </w:rPr>
      </w:pPr>
      <w:r w:rsidRPr="00DA54A1">
        <w:rPr>
          <w:b/>
          <w:lang w:val="en-CA"/>
        </w:rPr>
        <w:t>Sun B. Richardo-da-Silvia JM. Spranger I 1998</w:t>
      </w:r>
      <w:r w:rsidRPr="00DA54A1">
        <w:rPr>
          <w:lang w:val="en-CA"/>
        </w:rPr>
        <w:t xml:space="preserve">.  Critical factor of vanillin </w:t>
      </w:r>
      <w:proofErr w:type="spellStart"/>
      <w:r w:rsidRPr="00DA54A1">
        <w:rPr>
          <w:lang w:val="en-CA"/>
        </w:rPr>
        <w:t>asay</w:t>
      </w:r>
      <w:proofErr w:type="spellEnd"/>
      <w:r w:rsidRPr="00DA54A1">
        <w:rPr>
          <w:lang w:val="en-CA"/>
        </w:rPr>
        <w:t xml:space="preserve"> for catechins and </w:t>
      </w:r>
      <w:proofErr w:type="spellStart"/>
      <w:r w:rsidRPr="00DA54A1">
        <w:rPr>
          <w:lang w:val="en-CA"/>
        </w:rPr>
        <w:t>proanthocyanidins</w:t>
      </w:r>
      <w:proofErr w:type="spellEnd"/>
      <w:r w:rsidRPr="00DA54A1">
        <w:rPr>
          <w:lang w:val="en-CA"/>
        </w:rPr>
        <w:t>. Journal of Agricultural and Food Chemistry,</w:t>
      </w:r>
      <w:r w:rsidRPr="00DA54A1">
        <w:rPr>
          <w:i/>
          <w:lang w:val="en-CA"/>
        </w:rPr>
        <w:t xml:space="preserve"> </w:t>
      </w:r>
      <w:r w:rsidRPr="00DA54A1">
        <w:rPr>
          <w:lang w:val="en-CA"/>
        </w:rPr>
        <w:t xml:space="preserve">46: 4267-4274. </w:t>
      </w:r>
      <w:hyperlink r:id="rId47">
        <w:r w:rsidRPr="00DA54A1">
          <w:rPr>
            <w:color w:val="0000FF"/>
            <w:u w:val="single" w:color="0000FF"/>
            <w:lang w:val="en-CA"/>
          </w:rPr>
          <w:t>DOI:</w:t>
        </w:r>
      </w:hyperlink>
      <w:hyperlink r:id="rId48">
        <w:r w:rsidRPr="00DA54A1">
          <w:rPr>
            <w:color w:val="0000FF"/>
            <w:lang w:val="en-CA"/>
          </w:rPr>
          <w:t xml:space="preserve"> </w:t>
        </w:r>
      </w:hyperlink>
      <w:hyperlink r:id="rId49">
        <w:r w:rsidRPr="00DA54A1">
          <w:rPr>
            <w:color w:val="0000FF"/>
            <w:u w:val="single" w:color="0000FF"/>
            <w:lang w:val="en-CA"/>
          </w:rPr>
          <w:t>10.1021/jf980366j</w:t>
        </w:r>
      </w:hyperlink>
      <w:hyperlink r:id="rId50">
        <w:r w:rsidRPr="00DA54A1">
          <w:rPr>
            <w:lang w:val="en-CA"/>
          </w:rPr>
          <w:t xml:space="preserve"> </w:t>
        </w:r>
      </w:hyperlink>
      <w:r w:rsidRPr="00DA54A1">
        <w:rPr>
          <w:lang w:val="en-CA"/>
        </w:rPr>
        <w:t xml:space="preserve"> </w:t>
      </w:r>
    </w:p>
    <w:p w:rsidR="00C32916" w:rsidRPr="00DA54A1" w:rsidRDefault="00000000">
      <w:pPr>
        <w:ind w:left="268" w:right="0" w:hanging="283"/>
        <w:rPr>
          <w:lang w:val="en-CA"/>
        </w:rPr>
      </w:pPr>
      <w:proofErr w:type="spellStart"/>
      <w:r w:rsidRPr="00DA54A1">
        <w:rPr>
          <w:b/>
          <w:lang w:val="en-CA"/>
        </w:rPr>
        <w:t>Vermerriss</w:t>
      </w:r>
      <w:proofErr w:type="spellEnd"/>
      <w:r w:rsidRPr="00DA54A1">
        <w:rPr>
          <w:b/>
          <w:lang w:val="en-CA"/>
        </w:rPr>
        <w:t xml:space="preserve"> W. Nicholson R. 2006</w:t>
      </w:r>
      <w:r w:rsidRPr="00DA54A1">
        <w:rPr>
          <w:lang w:val="en-CA"/>
        </w:rPr>
        <w:t xml:space="preserve">. Phenolic Compound Biochemistry. Edition Springer. Dordrecht. </w:t>
      </w:r>
      <w:r w:rsidRPr="00DA54A1">
        <w:rPr>
          <w:color w:val="0000FF"/>
          <w:u w:val="single" w:color="0000FF"/>
          <w:lang w:val="en-CA"/>
        </w:rPr>
        <w:t>ISBN 978-1-4020-5164-7</w:t>
      </w:r>
      <w:r w:rsidRPr="00DA54A1">
        <w:rPr>
          <w:lang w:val="en-CA"/>
        </w:rPr>
        <w:t xml:space="preserve"> </w:t>
      </w:r>
    </w:p>
    <w:p w:rsidR="00C32916" w:rsidRDefault="00000000">
      <w:pPr>
        <w:ind w:left="268" w:right="0" w:hanging="283"/>
      </w:pPr>
      <w:r w:rsidRPr="00DA54A1">
        <w:rPr>
          <w:b/>
          <w:lang w:val="en-CA"/>
        </w:rPr>
        <w:t>Walker DJ. Lutts S. Sanchez-Garcia M. Correal E 2014</w:t>
      </w:r>
      <w:r w:rsidRPr="00DA54A1">
        <w:rPr>
          <w:lang w:val="en-CA"/>
        </w:rPr>
        <w:t xml:space="preserve">. </w:t>
      </w:r>
      <w:r w:rsidRPr="00DA54A1">
        <w:rPr>
          <w:i/>
          <w:lang w:val="en-CA"/>
        </w:rPr>
        <w:t xml:space="preserve">Atriplex </w:t>
      </w:r>
      <w:proofErr w:type="spellStart"/>
      <w:r w:rsidRPr="00DA54A1">
        <w:rPr>
          <w:i/>
          <w:lang w:val="en-CA"/>
        </w:rPr>
        <w:t>halimus</w:t>
      </w:r>
      <w:proofErr w:type="spellEnd"/>
      <w:r w:rsidRPr="00DA54A1">
        <w:rPr>
          <w:lang w:val="en-CA"/>
        </w:rPr>
        <w:t xml:space="preserve"> L: Its biology and uses. </w:t>
      </w:r>
      <w:r>
        <w:t xml:space="preserve">Journal of </w:t>
      </w:r>
      <w:proofErr w:type="spellStart"/>
      <w:r>
        <w:t>Arid</w:t>
      </w:r>
      <w:proofErr w:type="spellEnd"/>
      <w:r>
        <w:t xml:space="preserve"> </w:t>
      </w:r>
      <w:proofErr w:type="spellStart"/>
      <w:r>
        <w:t>Environments</w:t>
      </w:r>
      <w:proofErr w:type="spellEnd"/>
      <w:r>
        <w:t>, 100-</w:t>
      </w:r>
      <w:proofErr w:type="gramStart"/>
      <w:r>
        <w:t>101:</w:t>
      </w:r>
      <w:proofErr w:type="gramEnd"/>
      <w:r>
        <w:t xml:space="preserve"> 111-121.</w:t>
      </w:r>
      <w:hyperlink r:id="rId51">
        <w:r>
          <w:rPr>
            <w:color w:val="0000FF"/>
            <w:u w:val="single" w:color="0000FF"/>
          </w:rPr>
          <w:t xml:space="preserve"> DOI: 10.1016/j.jaridenv.2013.09.004</w:t>
        </w:r>
      </w:hyperlink>
      <w:hyperlink r:id="rId52">
        <w:r>
          <w:t xml:space="preserve"> </w:t>
        </w:r>
      </w:hyperlink>
    </w:p>
    <w:p w:rsidR="00C32916" w:rsidRDefault="00000000">
      <w:pPr>
        <w:spacing w:after="0" w:line="259" w:lineRule="auto"/>
        <w:ind w:left="0" w:right="0" w:firstLine="0"/>
        <w:jc w:val="left"/>
      </w:pPr>
      <w:r>
        <w:t xml:space="preserve"> </w:t>
      </w:r>
    </w:p>
    <w:p w:rsidR="00C32916" w:rsidRDefault="00000000">
      <w:pPr>
        <w:spacing w:after="197" w:line="259" w:lineRule="auto"/>
        <w:ind w:left="142" w:right="0" w:firstLine="0"/>
        <w:jc w:val="left"/>
      </w:pPr>
      <w:r>
        <w:t xml:space="preserve"> </w:t>
      </w:r>
    </w:p>
    <w:p w:rsidR="00C32916" w:rsidRDefault="00000000">
      <w:pPr>
        <w:spacing w:after="0" w:line="259" w:lineRule="auto"/>
        <w:ind w:left="0" w:right="0" w:firstLine="0"/>
        <w:jc w:val="left"/>
      </w:pPr>
      <w:r>
        <w:rPr>
          <w:b/>
          <w:sz w:val="24"/>
        </w:rPr>
        <w:t xml:space="preserve"> </w:t>
      </w:r>
    </w:p>
    <w:sectPr w:rsidR="00C32916">
      <w:headerReference w:type="even" r:id="rId53"/>
      <w:headerReference w:type="default" r:id="rId54"/>
      <w:footerReference w:type="even" r:id="rId55"/>
      <w:footerReference w:type="default" r:id="rId56"/>
      <w:headerReference w:type="first" r:id="rId57"/>
      <w:footerReference w:type="first" r:id="rId58"/>
      <w:pgSz w:w="11894" w:h="16157"/>
      <w:pgMar w:top="766" w:right="1412" w:bottom="629" w:left="1419" w:header="720" w:footer="720" w:gutter="0"/>
      <w:pgNumType w:start="5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7E95" w:rsidRDefault="00617E95">
      <w:pPr>
        <w:spacing w:after="0" w:line="240" w:lineRule="auto"/>
      </w:pPr>
      <w:r>
        <w:separator/>
      </w:r>
    </w:p>
  </w:endnote>
  <w:endnote w:type="continuationSeparator" w:id="0">
    <w:p w:rsidR="00617E95" w:rsidRDefault="00617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2916" w:rsidRDefault="00000000">
    <w:pPr>
      <w:spacing w:after="0" w:line="259" w:lineRule="auto"/>
      <w:ind w:left="0" w:right="5" w:firstLine="0"/>
      <w:jc w:val="center"/>
    </w:pPr>
    <w:r>
      <w:fldChar w:fldCharType="begin"/>
    </w:r>
    <w:r>
      <w:instrText xml:space="preserve"> PAGE   \* MERGEFORMAT </w:instrText>
    </w:r>
    <w:r>
      <w:fldChar w:fldCharType="separate"/>
    </w:r>
    <w:r>
      <w:rPr>
        <w:b/>
        <w:sz w:val="20"/>
      </w:rPr>
      <w:t>60</w:t>
    </w:r>
    <w:r>
      <w:rPr>
        <w:b/>
        <w:sz w:val="20"/>
      </w:rPr>
      <w:fldChar w:fldCharType="end"/>
    </w:r>
    <w:r>
      <w:rPr>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2916" w:rsidRDefault="00000000">
    <w:pPr>
      <w:spacing w:after="0" w:line="259" w:lineRule="auto"/>
      <w:ind w:left="0" w:right="5" w:firstLine="0"/>
      <w:jc w:val="center"/>
    </w:pPr>
    <w:r>
      <w:fldChar w:fldCharType="begin"/>
    </w:r>
    <w:r>
      <w:instrText xml:space="preserve"> PAGE   \* MERGEFORMAT </w:instrText>
    </w:r>
    <w:r>
      <w:fldChar w:fldCharType="separate"/>
    </w:r>
    <w:r>
      <w:rPr>
        <w:b/>
        <w:sz w:val="20"/>
      </w:rPr>
      <w:t>60</w:t>
    </w:r>
    <w:r>
      <w:rPr>
        <w:b/>
        <w:sz w:val="20"/>
      </w:rPr>
      <w:fldChar w:fldCharType="end"/>
    </w:r>
    <w:r>
      <w:rPr>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240" w:rsidRPr="00DA54A1" w:rsidRDefault="00955240" w:rsidP="00955240">
    <w:pPr>
      <w:spacing w:after="0" w:line="236" w:lineRule="auto"/>
      <w:ind w:left="0" w:right="148" w:firstLine="0"/>
      <w:jc w:val="left"/>
      <w:rPr>
        <w:lang w:val="en-CA"/>
      </w:rPr>
    </w:pPr>
    <w:r w:rsidRPr="00DA54A1">
      <w:rPr>
        <w:sz w:val="18"/>
        <w:lang w:val="en-CA"/>
      </w:rPr>
      <w:t>© 2021 The Author(s). This open access article is distributed under a Creative Commons Attribution (CC-BY) 3.0 license.</w:t>
    </w:r>
    <w:r w:rsidRPr="00DA54A1">
      <w:rPr>
        <w:sz w:val="32"/>
        <w:lang w:val="en-CA"/>
      </w:rPr>
      <w:t xml:space="preserve">  </w:t>
    </w:r>
  </w:p>
  <w:p w:rsidR="00C32916" w:rsidRPr="00955240" w:rsidRDefault="00C32916">
    <w:pPr>
      <w:spacing w:after="160" w:line="259" w:lineRule="auto"/>
      <w:ind w:left="0" w:right="0" w:firstLine="0"/>
      <w:jc w:val="left"/>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7E95" w:rsidRDefault="00617E95">
      <w:pPr>
        <w:spacing w:after="0" w:line="240" w:lineRule="auto"/>
      </w:pPr>
      <w:r>
        <w:separator/>
      </w:r>
    </w:p>
  </w:footnote>
  <w:footnote w:type="continuationSeparator" w:id="0">
    <w:p w:rsidR="00617E95" w:rsidRDefault="00617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2916" w:rsidRPr="00DA54A1" w:rsidRDefault="00000000">
    <w:pPr>
      <w:tabs>
        <w:tab w:val="center" w:pos="3923"/>
        <w:tab w:val="center" w:pos="7396"/>
        <w:tab w:val="center" w:pos="8131"/>
      </w:tabs>
      <w:spacing w:after="0" w:line="259" w:lineRule="auto"/>
      <w:ind w:left="-1419" w:right="0" w:firstLine="0"/>
      <w:jc w:val="left"/>
      <w:rPr>
        <w:lang w:val="en-CA"/>
      </w:rPr>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882701</wp:posOffset>
              </wp:positionH>
              <wp:positionV relativeFrom="page">
                <wp:posOffset>771144</wp:posOffset>
              </wp:positionV>
              <wp:extent cx="5789422" cy="6096"/>
              <wp:effectExtent l="0" t="0" r="0" b="0"/>
              <wp:wrapSquare wrapText="bothSides"/>
              <wp:docPr id="16965" name="Group 16965"/>
              <wp:cNvGraphicFramePr/>
              <a:graphic xmlns:a="http://schemas.openxmlformats.org/drawingml/2006/main">
                <a:graphicData uri="http://schemas.microsoft.com/office/word/2010/wordprocessingGroup">
                  <wpg:wgp>
                    <wpg:cNvGrpSpPr/>
                    <wpg:grpSpPr>
                      <a:xfrm>
                        <a:off x="0" y="0"/>
                        <a:ext cx="5789422" cy="6096"/>
                        <a:chOff x="0" y="0"/>
                        <a:chExt cx="5789422" cy="6096"/>
                      </a:xfrm>
                    </wpg:grpSpPr>
                    <wps:wsp>
                      <wps:cNvPr id="17494" name="Shape 17494"/>
                      <wps:cNvSpPr/>
                      <wps:spPr>
                        <a:xfrm>
                          <a:off x="0" y="0"/>
                          <a:ext cx="5789422" cy="9144"/>
                        </a:xfrm>
                        <a:custGeom>
                          <a:avLst/>
                          <a:gdLst/>
                          <a:ahLst/>
                          <a:cxnLst/>
                          <a:rect l="0" t="0" r="0" b="0"/>
                          <a:pathLst>
                            <a:path w="5789422" h="9144">
                              <a:moveTo>
                                <a:pt x="0" y="0"/>
                              </a:moveTo>
                              <a:lnTo>
                                <a:pt x="5789422" y="0"/>
                              </a:lnTo>
                              <a:lnTo>
                                <a:pt x="5789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965" style="width:455.86pt;height:0.47998pt;position:absolute;mso-position-horizontal-relative:page;mso-position-horizontal:absolute;margin-left:69.504pt;mso-position-vertical-relative:page;margin-top:60.72pt;" coordsize="57894,60">
              <v:shape id="Shape 17495" style="position:absolute;width:57894;height:91;left:0;top:0;" coordsize="5789422,9144" path="m0,0l5789422,0l5789422,9144l0,9144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 </w:t>
    </w:r>
    <w:r>
      <w:rPr>
        <w:rFonts w:ascii="Arial" w:eastAsia="Arial" w:hAnsi="Arial" w:cs="Arial"/>
        <w:sz w:val="20"/>
      </w:rPr>
      <w:tab/>
    </w:r>
    <w:proofErr w:type="spellStart"/>
    <w:r>
      <w:rPr>
        <w:b/>
        <w:i/>
        <w:sz w:val="20"/>
      </w:rPr>
      <w:t>Chaouche</w:t>
    </w:r>
    <w:proofErr w:type="spellEnd"/>
    <w:r>
      <w:rPr>
        <w:b/>
        <w:i/>
        <w:sz w:val="20"/>
      </w:rPr>
      <w:t xml:space="preserve"> et al. 2021</w:t>
    </w:r>
    <w:r>
      <w:rPr>
        <w:i/>
        <w:sz w:val="20"/>
      </w:rPr>
      <w:t xml:space="preserve">. </w:t>
    </w:r>
    <w:proofErr w:type="spellStart"/>
    <w:r>
      <w:rPr>
        <w:i/>
        <w:sz w:val="20"/>
      </w:rPr>
      <w:t>Gen</w:t>
    </w:r>
    <w:proofErr w:type="spellEnd"/>
    <w:r>
      <w:rPr>
        <w:i/>
        <w:sz w:val="20"/>
      </w:rPr>
      <w:t xml:space="preserve">. </w:t>
    </w:r>
    <w:proofErr w:type="spellStart"/>
    <w:r>
      <w:rPr>
        <w:i/>
        <w:sz w:val="20"/>
      </w:rPr>
      <w:t>Biodiv</w:t>
    </w:r>
    <w:proofErr w:type="spellEnd"/>
    <w:r>
      <w:rPr>
        <w:i/>
        <w:sz w:val="20"/>
      </w:rPr>
      <w:t xml:space="preserve">. </w:t>
    </w:r>
    <w:r w:rsidRPr="00DA54A1">
      <w:rPr>
        <w:i/>
        <w:sz w:val="20"/>
        <w:lang w:val="en-CA"/>
      </w:rPr>
      <w:t>J, Special issue (Characterization and valorisation of Plants),</w:t>
    </w:r>
    <w:r w:rsidRPr="00DA54A1">
      <w:rPr>
        <w:sz w:val="20"/>
        <w:lang w:val="en-CA"/>
      </w:rPr>
      <w:t xml:space="preserve"> </w:t>
    </w:r>
    <w:r w:rsidRPr="00DA54A1">
      <w:rPr>
        <w:sz w:val="20"/>
        <w:lang w:val="en-CA"/>
      </w:rPr>
      <w:tab/>
    </w:r>
    <w:r w:rsidRPr="00DA54A1">
      <w:rPr>
        <w:sz w:val="20"/>
        <w:vertAlign w:val="subscript"/>
        <w:lang w:val="en-CA"/>
      </w:rPr>
      <w:t xml:space="preserve"> </w:t>
    </w:r>
    <w:r w:rsidRPr="00DA54A1">
      <w:rPr>
        <w:sz w:val="20"/>
        <w:vertAlign w:val="subscript"/>
        <w:lang w:val="en-CA"/>
      </w:rPr>
      <w:tab/>
    </w:r>
    <w:r w:rsidRPr="00DA54A1">
      <w:rPr>
        <w:sz w:val="20"/>
        <w:lang w:val="en-CA"/>
      </w:rPr>
      <w:t>59-67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2916" w:rsidRPr="00DA54A1" w:rsidRDefault="00000000">
    <w:pPr>
      <w:tabs>
        <w:tab w:val="center" w:pos="3923"/>
        <w:tab w:val="center" w:pos="7396"/>
        <w:tab w:val="center" w:pos="8131"/>
      </w:tabs>
      <w:spacing w:after="0" w:line="259" w:lineRule="auto"/>
      <w:ind w:left="-1419" w:right="0" w:firstLine="0"/>
      <w:jc w:val="left"/>
      <w:rPr>
        <w:lang w:val="en-CA"/>
      </w:rPr>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882701</wp:posOffset>
              </wp:positionH>
              <wp:positionV relativeFrom="page">
                <wp:posOffset>771144</wp:posOffset>
              </wp:positionV>
              <wp:extent cx="5789422" cy="6096"/>
              <wp:effectExtent l="0" t="0" r="0" b="0"/>
              <wp:wrapSquare wrapText="bothSides"/>
              <wp:docPr id="16936" name="Group 16936"/>
              <wp:cNvGraphicFramePr/>
              <a:graphic xmlns:a="http://schemas.openxmlformats.org/drawingml/2006/main">
                <a:graphicData uri="http://schemas.microsoft.com/office/word/2010/wordprocessingGroup">
                  <wpg:wgp>
                    <wpg:cNvGrpSpPr/>
                    <wpg:grpSpPr>
                      <a:xfrm>
                        <a:off x="0" y="0"/>
                        <a:ext cx="5789422" cy="6096"/>
                        <a:chOff x="0" y="0"/>
                        <a:chExt cx="5789422" cy="6096"/>
                      </a:xfrm>
                    </wpg:grpSpPr>
                    <wps:wsp>
                      <wps:cNvPr id="17492" name="Shape 17492"/>
                      <wps:cNvSpPr/>
                      <wps:spPr>
                        <a:xfrm>
                          <a:off x="0" y="0"/>
                          <a:ext cx="5789422" cy="9144"/>
                        </a:xfrm>
                        <a:custGeom>
                          <a:avLst/>
                          <a:gdLst/>
                          <a:ahLst/>
                          <a:cxnLst/>
                          <a:rect l="0" t="0" r="0" b="0"/>
                          <a:pathLst>
                            <a:path w="5789422" h="9144">
                              <a:moveTo>
                                <a:pt x="0" y="0"/>
                              </a:moveTo>
                              <a:lnTo>
                                <a:pt x="5789422" y="0"/>
                              </a:lnTo>
                              <a:lnTo>
                                <a:pt x="5789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936" style="width:455.86pt;height:0.47998pt;position:absolute;mso-position-horizontal-relative:page;mso-position-horizontal:absolute;margin-left:69.504pt;mso-position-vertical-relative:page;margin-top:60.72pt;" coordsize="57894,60">
              <v:shape id="Shape 17493" style="position:absolute;width:57894;height:91;left:0;top:0;" coordsize="5789422,9144" path="m0,0l5789422,0l5789422,9144l0,9144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 </w:t>
    </w:r>
    <w:r>
      <w:rPr>
        <w:rFonts w:ascii="Arial" w:eastAsia="Arial" w:hAnsi="Arial" w:cs="Arial"/>
        <w:sz w:val="20"/>
      </w:rPr>
      <w:tab/>
    </w:r>
    <w:proofErr w:type="spellStart"/>
    <w:r>
      <w:rPr>
        <w:b/>
        <w:i/>
        <w:sz w:val="20"/>
      </w:rPr>
      <w:t>Chaouche</w:t>
    </w:r>
    <w:proofErr w:type="spellEnd"/>
    <w:r>
      <w:rPr>
        <w:b/>
        <w:i/>
        <w:sz w:val="20"/>
      </w:rPr>
      <w:t xml:space="preserve"> et al. 2021</w:t>
    </w:r>
    <w:r>
      <w:rPr>
        <w:i/>
        <w:sz w:val="20"/>
      </w:rPr>
      <w:t xml:space="preserve">. </w:t>
    </w:r>
    <w:proofErr w:type="spellStart"/>
    <w:r>
      <w:rPr>
        <w:i/>
        <w:sz w:val="20"/>
      </w:rPr>
      <w:t>Gen</w:t>
    </w:r>
    <w:proofErr w:type="spellEnd"/>
    <w:r>
      <w:rPr>
        <w:i/>
        <w:sz w:val="20"/>
      </w:rPr>
      <w:t xml:space="preserve">. </w:t>
    </w:r>
    <w:proofErr w:type="spellStart"/>
    <w:r>
      <w:rPr>
        <w:i/>
        <w:sz w:val="20"/>
      </w:rPr>
      <w:t>Biodiv</w:t>
    </w:r>
    <w:proofErr w:type="spellEnd"/>
    <w:r>
      <w:rPr>
        <w:i/>
        <w:sz w:val="20"/>
      </w:rPr>
      <w:t xml:space="preserve">. </w:t>
    </w:r>
    <w:r w:rsidRPr="00DA54A1">
      <w:rPr>
        <w:i/>
        <w:sz w:val="20"/>
        <w:lang w:val="en-CA"/>
      </w:rPr>
      <w:t>J, Special issue (Characterization and valorisation of Plants),</w:t>
    </w:r>
    <w:r w:rsidRPr="00DA54A1">
      <w:rPr>
        <w:sz w:val="20"/>
        <w:lang w:val="en-CA"/>
      </w:rPr>
      <w:t xml:space="preserve"> </w:t>
    </w:r>
    <w:r w:rsidRPr="00DA54A1">
      <w:rPr>
        <w:sz w:val="20"/>
        <w:lang w:val="en-CA"/>
      </w:rPr>
      <w:tab/>
    </w:r>
    <w:r w:rsidRPr="00DA54A1">
      <w:rPr>
        <w:sz w:val="20"/>
        <w:vertAlign w:val="subscript"/>
        <w:lang w:val="en-CA"/>
      </w:rPr>
      <w:t xml:space="preserve"> </w:t>
    </w:r>
    <w:r w:rsidRPr="00DA54A1">
      <w:rPr>
        <w:sz w:val="20"/>
        <w:vertAlign w:val="subscript"/>
        <w:lang w:val="en-CA"/>
      </w:rPr>
      <w:tab/>
    </w:r>
    <w:r w:rsidRPr="00DA54A1">
      <w:rPr>
        <w:sz w:val="20"/>
        <w:lang w:val="en-CA"/>
      </w:rPr>
      <w:t>59-67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2916" w:rsidRDefault="00C3291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3463"/>
    <w:multiLevelType w:val="hybridMultilevel"/>
    <w:tmpl w:val="D3A0535A"/>
    <w:lvl w:ilvl="0" w:tplc="FFE20ED8">
      <w:start w:val="1"/>
      <w:numFmt w:val="bullet"/>
      <w:lvlText w:val="-"/>
      <w:lvlJc w:val="left"/>
      <w:pPr>
        <w:ind w:left="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A483A2A">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F0A0A36">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ADA0532">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D0CEE8E">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6869D90">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2D82174">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3D689B0">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484CDB4">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7D57462"/>
    <w:multiLevelType w:val="hybridMultilevel"/>
    <w:tmpl w:val="32D0A724"/>
    <w:lvl w:ilvl="0" w:tplc="9112EA38">
      <w:start w:val="1"/>
      <w:numFmt w:val="decimal"/>
      <w:lvlText w:val="%1"/>
      <w:lvlJc w:val="left"/>
      <w:pPr>
        <w:ind w:left="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B3A1F5C">
      <w:start w:val="1"/>
      <w:numFmt w:val="lowerLetter"/>
      <w:lvlText w:val="%2"/>
      <w:lvlJc w:val="left"/>
      <w:pPr>
        <w:ind w:left="28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F9C4E7C">
      <w:start w:val="1"/>
      <w:numFmt w:val="lowerRoman"/>
      <w:lvlText w:val="%3"/>
      <w:lvlJc w:val="left"/>
      <w:pPr>
        <w:ind w:left="35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14A94F4">
      <w:start w:val="1"/>
      <w:numFmt w:val="decimal"/>
      <w:lvlText w:val="%4"/>
      <w:lvlJc w:val="left"/>
      <w:pPr>
        <w:ind w:left="42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C84E812">
      <w:start w:val="1"/>
      <w:numFmt w:val="lowerLetter"/>
      <w:lvlText w:val="%5"/>
      <w:lvlJc w:val="left"/>
      <w:pPr>
        <w:ind w:left="49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9C26AE4">
      <w:start w:val="1"/>
      <w:numFmt w:val="lowerRoman"/>
      <w:lvlText w:val="%6"/>
      <w:lvlJc w:val="left"/>
      <w:pPr>
        <w:ind w:left="57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CBE17B0">
      <w:start w:val="1"/>
      <w:numFmt w:val="decimal"/>
      <w:lvlText w:val="%7"/>
      <w:lvlJc w:val="left"/>
      <w:pPr>
        <w:ind w:left="64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B5A6F5C">
      <w:start w:val="1"/>
      <w:numFmt w:val="lowerLetter"/>
      <w:lvlText w:val="%8"/>
      <w:lvlJc w:val="left"/>
      <w:pPr>
        <w:ind w:left="71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B9428EA">
      <w:start w:val="1"/>
      <w:numFmt w:val="lowerRoman"/>
      <w:lvlText w:val="%9"/>
      <w:lvlJc w:val="left"/>
      <w:pPr>
        <w:ind w:left="78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num w:numId="1" w16cid:durableId="653029338">
    <w:abstractNumId w:val="1"/>
  </w:num>
  <w:num w:numId="2" w16cid:durableId="1918050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916"/>
    <w:rsid w:val="00111E3B"/>
    <w:rsid w:val="001127F5"/>
    <w:rsid w:val="00276BA8"/>
    <w:rsid w:val="0030298F"/>
    <w:rsid w:val="00500954"/>
    <w:rsid w:val="00617E95"/>
    <w:rsid w:val="006E3AAF"/>
    <w:rsid w:val="00755D60"/>
    <w:rsid w:val="00955240"/>
    <w:rsid w:val="00B32F3A"/>
    <w:rsid w:val="00C32916"/>
    <w:rsid w:val="00DA54A1"/>
    <w:rsid w:val="00DD1B2B"/>
    <w:rsid w:val="00E87C35"/>
    <w:rsid w:val="00EB6EDF"/>
    <w:rsid w:val="00F82D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83F5B"/>
  <w15:docId w15:val="{B331422E-2702-425E-B386-DDB4A1CC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8" w:right="3" w:hanging="8"/>
      <w:jc w:val="both"/>
    </w:pPr>
    <w:rPr>
      <w:rFonts w:ascii="Times New Roman" w:eastAsia="Times New Roman" w:hAnsi="Times New Roman" w:cs="Times New Roman"/>
      <w:color w:val="000000"/>
    </w:rPr>
  </w:style>
  <w:style w:type="paragraph" w:styleId="Titre1">
    <w:name w:val="heading 1"/>
    <w:next w:val="Normal"/>
    <w:link w:val="Titre1Car"/>
    <w:uiPriority w:val="9"/>
    <w:qFormat/>
    <w:pPr>
      <w:keepNext/>
      <w:keepLines/>
      <w:spacing w:after="74" w:line="257" w:lineRule="auto"/>
      <w:ind w:left="219" w:hanging="10"/>
      <w:outlineLvl w:val="0"/>
    </w:pPr>
    <w:rPr>
      <w:rFonts w:ascii="Times New Roman" w:eastAsia="Times New Roman" w:hAnsi="Times New Roman" w:cs="Times New Roman"/>
      <w:b/>
      <w:color w:val="000000"/>
      <w:sz w:val="24"/>
    </w:rPr>
  </w:style>
  <w:style w:type="paragraph" w:styleId="Titre2">
    <w:name w:val="heading 2"/>
    <w:next w:val="Normal"/>
    <w:link w:val="Titre2Car"/>
    <w:uiPriority w:val="9"/>
    <w:unhideWhenUsed/>
    <w:qFormat/>
    <w:pPr>
      <w:keepNext/>
      <w:keepLines/>
      <w:spacing w:after="76"/>
      <w:ind w:left="10" w:hanging="10"/>
      <w:outlineLvl w:val="1"/>
    </w:pPr>
    <w:rPr>
      <w:rFonts w:ascii="Times New Roman" w:eastAsia="Times New Roman" w:hAnsi="Times New Roman" w:cs="Times New Roman"/>
      <w:i/>
      <w:color w:val="000000"/>
      <w:sz w:val="24"/>
    </w:rPr>
  </w:style>
  <w:style w:type="paragraph" w:styleId="Titre3">
    <w:name w:val="heading 3"/>
    <w:next w:val="Normal"/>
    <w:link w:val="Titre3Car"/>
    <w:uiPriority w:val="9"/>
    <w:unhideWhenUsed/>
    <w:qFormat/>
    <w:pPr>
      <w:keepNext/>
      <w:keepLines/>
      <w:spacing w:after="107" w:line="248" w:lineRule="auto"/>
      <w:ind w:left="10" w:hanging="10"/>
      <w:jc w:val="both"/>
      <w:outlineLvl w:val="2"/>
    </w:pPr>
    <w:rPr>
      <w:rFonts w:ascii="Times New Roman" w:eastAsia="Times New Roman" w:hAnsi="Times New Roman" w:cs="Times New Roman"/>
      <w: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24"/>
    </w:rPr>
  </w:style>
  <w:style w:type="character" w:customStyle="1" w:styleId="Titre2Car">
    <w:name w:val="Titre 2 Car"/>
    <w:link w:val="Titre2"/>
    <w:rPr>
      <w:rFonts w:ascii="Times New Roman" w:eastAsia="Times New Roman" w:hAnsi="Times New Roman" w:cs="Times New Roman"/>
      <w:i/>
      <w:color w:val="000000"/>
      <w:sz w:val="24"/>
    </w:rPr>
  </w:style>
  <w:style w:type="character" w:customStyle="1" w:styleId="Titre3Car">
    <w:name w:val="Titre 3 Car"/>
    <w:link w:val="Titre3"/>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fontstyle01">
    <w:name w:val="fontstyle01"/>
    <w:basedOn w:val="Policepardfaut"/>
    <w:rsid w:val="00DA54A1"/>
    <w:rPr>
      <w:rFonts w:ascii="TimesNewRomanPS-BoldItalicMT" w:hAnsi="TimesNewRomanPS-BoldItalicMT" w:hint="default"/>
      <w:b/>
      <w:bCs/>
      <w:i/>
      <w:iCs/>
      <w:color w:val="000000"/>
      <w:sz w:val="20"/>
      <w:szCs w:val="20"/>
    </w:rPr>
  </w:style>
  <w:style w:type="character" w:customStyle="1" w:styleId="fontstyle21">
    <w:name w:val="fontstyle21"/>
    <w:basedOn w:val="Policepardfaut"/>
    <w:rsid w:val="00DA54A1"/>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4.jpeg"/><Relationship Id="rId26" Type="http://schemas.openxmlformats.org/officeDocument/2006/relationships/hyperlink" Target="https://doi.org/10.1016/j.crci.2009.02.004" TargetMode="External"/><Relationship Id="rId39" Type="http://schemas.openxmlformats.org/officeDocument/2006/relationships/hyperlink" Target="https://doi.org/DOI:%2010.3390/metabo11050280" TargetMode="External"/><Relationship Id="rId21" Type="http://schemas.openxmlformats.org/officeDocument/2006/relationships/hyperlink" Target="https://doi.org/10.1021/jf403496k" TargetMode="External"/><Relationship Id="rId34" Type="http://schemas.openxmlformats.org/officeDocument/2006/relationships/hyperlink" Target="https://dx.doi.org/10.1016%2FS2222-1808(14)60501-6" TargetMode="External"/><Relationship Id="rId42" Type="http://schemas.openxmlformats.org/officeDocument/2006/relationships/hyperlink" Target="https://doi.org/10.1016/j.talanta.2019.06.100" TargetMode="External"/><Relationship Id="rId47" Type="http://schemas.openxmlformats.org/officeDocument/2006/relationships/hyperlink" Target="https://doi.org/10.1021/jf980366j" TargetMode="External"/><Relationship Id="rId50" Type="http://schemas.openxmlformats.org/officeDocument/2006/relationships/hyperlink" Target="https://doi.org/10.1021/jf980366j" TargetMode="External"/><Relationship Id="rId55" Type="http://schemas.openxmlformats.org/officeDocument/2006/relationships/footer" Target="footer1.xml"/><Relationship Id="rId7" Type="http://schemas.openxmlformats.org/officeDocument/2006/relationships/hyperlink" Target="http://ojs.univ-tlemcen.dz/index.php/GABJ" TargetMode="External"/><Relationship Id="rId2" Type="http://schemas.openxmlformats.org/officeDocument/2006/relationships/styles" Target="styles.xml"/><Relationship Id="rId16" Type="http://schemas.openxmlformats.org/officeDocument/2006/relationships/hyperlink" Target="http://ojs.univ-tlemcen.dz/index.php/GABJ" TargetMode="External"/><Relationship Id="rId29" Type="http://schemas.openxmlformats.org/officeDocument/2006/relationships/hyperlink" Target="http://dx.doi.org/10.1016/j.indcrop.2014.10.051" TargetMode="External"/><Relationship Id="rId11" Type="http://schemas.openxmlformats.org/officeDocument/2006/relationships/image" Target="media/image1.jpg"/><Relationship Id="rId24" Type="http://schemas.openxmlformats.org/officeDocument/2006/relationships/hyperlink" Target="https://revues.univ-ouargla.dz/images/banners/ASTimages/ASTDOC/ASTV7N1/A070105.pdf" TargetMode="External"/><Relationship Id="rId32" Type="http://schemas.openxmlformats.org/officeDocument/2006/relationships/hyperlink" Target="https://popups.uliege.be/0037-9565/index.php?id=9386" TargetMode="External"/><Relationship Id="rId37" Type="http://schemas.openxmlformats.org/officeDocument/2006/relationships/hyperlink" Target="https://doi.org/10.1155/2016/1245049" TargetMode="External"/><Relationship Id="rId40" Type="http://schemas.openxmlformats.org/officeDocument/2006/relationships/hyperlink" Target="https://doi.org/DOI:%2010.3390/metabo11050280" TargetMode="External"/><Relationship Id="rId45" Type="http://schemas.openxmlformats.org/officeDocument/2006/relationships/hyperlink" Target="https://doi.org/10.1006/abio.1999.4019"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ojs.univ-tlemcen.dz/index.php/GABJ" TargetMode="External"/><Relationship Id="rId14" Type="http://schemas.openxmlformats.org/officeDocument/2006/relationships/hyperlink" Target="http://ojs.univ-tlemcen.dz/index.php/GABJ" TargetMode="External"/><Relationship Id="rId22" Type="http://schemas.openxmlformats.org/officeDocument/2006/relationships/hyperlink" Target="https://doi.org/10.1021/jf403496k" TargetMode="External"/><Relationship Id="rId27" Type="http://schemas.openxmlformats.org/officeDocument/2006/relationships/hyperlink" Target="https://doi.org/10.1016/j.crci.2009.02.004" TargetMode="External"/><Relationship Id="rId30" Type="http://schemas.openxmlformats.org/officeDocument/2006/relationships/hyperlink" Target="https://popups.uliege.be/0037-9565/index.php?id=9386" TargetMode="External"/><Relationship Id="rId35" Type="http://schemas.openxmlformats.org/officeDocument/2006/relationships/hyperlink" Target="https://doi.org/10.1021/jf0115589" TargetMode="External"/><Relationship Id="rId43" Type="http://schemas.openxmlformats.org/officeDocument/2006/relationships/hyperlink" Target="https://doi.org/10.5264/eiyogakuzashi.44.307" TargetMode="External"/><Relationship Id="rId48" Type="http://schemas.openxmlformats.org/officeDocument/2006/relationships/hyperlink" Target="https://doi.org/10.1021/jf980366j" TargetMode="External"/><Relationship Id="rId56" Type="http://schemas.openxmlformats.org/officeDocument/2006/relationships/footer" Target="footer2.xml"/><Relationship Id="rId8" Type="http://schemas.openxmlformats.org/officeDocument/2006/relationships/hyperlink" Target="http://ojs.univ-tlemcen.dz/index.php/GABJ" TargetMode="External"/><Relationship Id="rId51" Type="http://schemas.openxmlformats.org/officeDocument/2006/relationships/hyperlink" Target="https://doi.org/10.1016/j.jaridenv.2013.09.004" TargetMode="External"/><Relationship Id="rId3"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ojs.univ-tlemcen.dz/index.php/GABJ" TargetMode="External"/><Relationship Id="rId25" Type="http://schemas.openxmlformats.org/officeDocument/2006/relationships/hyperlink" Target="https://revues.univ-ouargla.dz/images/banners/ASTimages/ASTDOC/ASTV7N1/A070105.pdf" TargetMode="External"/><Relationship Id="rId33" Type="http://schemas.openxmlformats.org/officeDocument/2006/relationships/hyperlink" Target="https://dx.doi.org/10.1016%2FS2222-1808(14)60501-6" TargetMode="External"/><Relationship Id="rId38" Type="http://schemas.openxmlformats.org/officeDocument/2006/relationships/hyperlink" Target="https://doi.org/10.1155/2016/1245049" TargetMode="External"/><Relationship Id="rId46" Type="http://schemas.openxmlformats.org/officeDocument/2006/relationships/hyperlink" Target="https://doi.org/10.1006/abio.1999.4019" TargetMode="External"/><Relationship Id="rId59" Type="http://schemas.openxmlformats.org/officeDocument/2006/relationships/fontTable" Target="fontTable.xml"/><Relationship Id="rId20" Type="http://schemas.openxmlformats.org/officeDocument/2006/relationships/image" Target="media/image6.jpeg"/><Relationship Id="rId41" Type="http://schemas.openxmlformats.org/officeDocument/2006/relationships/hyperlink" Target="https://doi.org/10.1016/j.talanta.2019.06.100"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ojs.univ-tlemcen.dz/index.php/GABJ" TargetMode="External"/><Relationship Id="rId23" Type="http://schemas.openxmlformats.org/officeDocument/2006/relationships/hyperlink" Target="https://revues.univ-ouargla.dz/images/banners/ASTimages/ASTDOC/ASTV7N1/A070105.pdf" TargetMode="External"/><Relationship Id="rId28" Type="http://schemas.openxmlformats.org/officeDocument/2006/relationships/hyperlink" Target="http://dx.doi.org/10.1016/j.indcrop.2014.10.051" TargetMode="External"/><Relationship Id="rId36" Type="http://schemas.openxmlformats.org/officeDocument/2006/relationships/hyperlink" Target="https://doi.org/10.1021/jf0115589" TargetMode="External"/><Relationship Id="rId49" Type="http://schemas.openxmlformats.org/officeDocument/2006/relationships/hyperlink" Target="https://doi.org/10.1021/jf980366j" TargetMode="External"/><Relationship Id="rId57" Type="http://schemas.openxmlformats.org/officeDocument/2006/relationships/header" Target="header3.xml"/><Relationship Id="rId10" Type="http://schemas.openxmlformats.org/officeDocument/2006/relationships/hyperlink" Target="http://ojs.univ-tlemcen.dz/index.php/GABJ" TargetMode="External"/><Relationship Id="rId31" Type="http://schemas.openxmlformats.org/officeDocument/2006/relationships/hyperlink" Target="https://popups.uliege.be/0037-9565/index.php?id=9386" TargetMode="External"/><Relationship Id="rId44" Type="http://schemas.openxmlformats.org/officeDocument/2006/relationships/hyperlink" Target="https://doi.org/10.5264/eiyogakuzashi.44.307" TargetMode="External"/><Relationship Id="rId52" Type="http://schemas.openxmlformats.org/officeDocument/2006/relationships/hyperlink" Target="https://doi.org/10.1016/j.jaridenv.2013.09.004" TargetMode="External"/><Relationship Id="rId6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5115</Words>
  <Characters>28136</Characters>
  <Application>Microsoft Office Word</Application>
  <DocSecurity>0</DocSecurity>
  <Lines>234</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madan madani</cp:lastModifiedBy>
  <cp:revision>5</cp:revision>
  <dcterms:created xsi:type="dcterms:W3CDTF">2022-11-23T18:43:00Z</dcterms:created>
  <dcterms:modified xsi:type="dcterms:W3CDTF">2022-12-07T09:11:00Z</dcterms:modified>
</cp:coreProperties>
</file>